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75" w:rsidRDefault="00631275" w:rsidP="00631275">
      <w:pPr>
        <w:spacing w:line="240" w:lineRule="auto"/>
        <w:ind w:left="644"/>
        <w:rPr>
          <w:rFonts w:ascii="Arial" w:hAnsi="Arial" w:cs="Arial"/>
          <w:sz w:val="18"/>
          <w:szCs w:val="18"/>
        </w:rPr>
      </w:pPr>
    </w:p>
    <w:p w:rsidR="00631275" w:rsidRPr="009F4940" w:rsidRDefault="00631275" w:rsidP="00C72E91">
      <w:pPr>
        <w:pStyle w:val="Nadpis2"/>
        <w:spacing w:line="276" w:lineRule="auto"/>
        <w:ind w:left="142" w:firstLine="0"/>
        <w:jc w:val="left"/>
        <w:rPr>
          <w:rFonts w:ascii="Arial" w:hAnsi="Arial" w:cs="Arial"/>
          <w:color w:val="000000"/>
          <w:sz w:val="22"/>
          <w:szCs w:val="22"/>
        </w:rPr>
      </w:pPr>
      <w:bookmarkStart w:id="0" w:name="_Toc487743913"/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>Příloha č.5 Seznam investičních priorit</w:t>
      </w:r>
      <w:bookmarkEnd w:id="0"/>
    </w:p>
    <w:p w:rsidR="00631275" w:rsidRDefault="00631275" w:rsidP="00631275">
      <w:pPr>
        <w:spacing w:after="24" w:line="259" w:lineRule="auto"/>
      </w:pPr>
      <w:r>
        <w:t xml:space="preserve"> </w:t>
      </w:r>
    </w:p>
    <w:p w:rsidR="00631275" w:rsidRPr="009F4940" w:rsidRDefault="00631275" w:rsidP="00631275">
      <w:pPr>
        <w:spacing w:line="240" w:lineRule="auto"/>
        <w:ind w:left="-5" w:right="12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sz w:val="18"/>
          <w:szCs w:val="18"/>
        </w:rPr>
        <w:t xml:space="preserve">V následujících tabulkách jsou uvedeny projektové záměry, které jednotliví aktéři ve vzdělávání zejména pak MŠ, ZŠ, ZUŠ a organizace zájmového a neformálního vzdělávání, spolu s vyjádřeným souhlasem zřizovatele, zařazují do Strategického rámce. Tyto tabulky budou aktualizovány v souvislosti s aktualizací Strategického rámce. </w:t>
      </w:r>
    </w:p>
    <w:p w:rsidR="00631275" w:rsidRPr="009F4940" w:rsidRDefault="00631275" w:rsidP="00631275">
      <w:pPr>
        <w:spacing w:line="240" w:lineRule="auto"/>
        <w:ind w:left="-5" w:right="12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sz w:val="18"/>
          <w:szCs w:val="18"/>
        </w:rPr>
        <w:t xml:space="preserve">Priority udělené jednotlivým akcím vycházejí z potřebnosti v území, z efektivity a využitelnosti plánovaných investic a též z možností předfinancování projektů ze strany jednotlivých zřizovatelů. </w:t>
      </w:r>
    </w:p>
    <w:p w:rsidR="00631275" w:rsidRPr="009F4940" w:rsidRDefault="00631275" w:rsidP="00631275">
      <w:pPr>
        <w:spacing w:line="240" w:lineRule="auto"/>
        <w:ind w:left="-5" w:right="12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sz w:val="18"/>
          <w:szCs w:val="18"/>
        </w:rPr>
        <w:t xml:space="preserve">První tabulka zahrnuje projekty připravované do </w:t>
      </w:r>
      <w:proofErr w:type="gramStart"/>
      <w:r w:rsidRPr="009F4940">
        <w:rPr>
          <w:rFonts w:ascii="Arial" w:hAnsi="Arial" w:cs="Arial"/>
          <w:sz w:val="18"/>
          <w:szCs w:val="18"/>
        </w:rPr>
        <w:t>IROP</w:t>
      </w:r>
      <w:proofErr w:type="gramEnd"/>
      <w:r w:rsidRPr="009F4940">
        <w:rPr>
          <w:rFonts w:ascii="Arial" w:hAnsi="Arial" w:cs="Arial"/>
          <w:sz w:val="18"/>
          <w:szCs w:val="18"/>
        </w:rPr>
        <w:t xml:space="preserve"> a to buď v rámci individuálních projektů, nebo prostřednictvím integrovaných nástrojů. </w:t>
      </w:r>
    </w:p>
    <w:p w:rsidR="00631275" w:rsidRPr="009F4940" w:rsidRDefault="00631275" w:rsidP="00631275">
      <w:pPr>
        <w:spacing w:line="240" w:lineRule="auto"/>
        <w:ind w:left="-5" w:right="12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sz w:val="18"/>
          <w:szCs w:val="18"/>
        </w:rPr>
        <w:t xml:space="preserve">Druhá tabulka slouží jako zásobník projektů pro další přípravu, případně pro čerpání příspěvků a dotací z jiných dotačních zdrojů než IROP. </w:t>
      </w:r>
    </w:p>
    <w:p w:rsidR="00631275" w:rsidRPr="009F4940" w:rsidRDefault="00631275" w:rsidP="00631275">
      <w:pPr>
        <w:spacing w:line="240" w:lineRule="auto"/>
        <w:ind w:left="-5" w:right="12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sz w:val="18"/>
          <w:szCs w:val="18"/>
        </w:rPr>
        <w:t xml:space="preserve">V obou tabulkách jsou uvedeny názvy projektu tak aby byla zřejmé, na jakou oblast je projekt zaměřen, termín realizace a předpokládané náklady jsou </w:t>
      </w:r>
      <w:proofErr w:type="gramStart"/>
      <w:r w:rsidRPr="009F4940">
        <w:rPr>
          <w:rFonts w:ascii="Arial" w:hAnsi="Arial" w:cs="Arial"/>
          <w:sz w:val="18"/>
          <w:szCs w:val="18"/>
        </w:rPr>
        <w:t>údaje  plánované</w:t>
      </w:r>
      <w:proofErr w:type="gramEnd"/>
      <w:r w:rsidRPr="009F4940">
        <w:rPr>
          <w:rFonts w:ascii="Arial" w:hAnsi="Arial" w:cs="Arial"/>
          <w:sz w:val="18"/>
          <w:szCs w:val="18"/>
        </w:rPr>
        <w:t xml:space="preserve">.  </w:t>
      </w:r>
    </w:p>
    <w:p w:rsidR="00631275" w:rsidRPr="009F4940" w:rsidRDefault="00631275" w:rsidP="00631275">
      <w:pPr>
        <w:spacing w:line="240" w:lineRule="auto"/>
        <w:ind w:left="-5" w:right="12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sz w:val="18"/>
          <w:szCs w:val="18"/>
        </w:rPr>
        <w:t xml:space="preserve">U většiny akcí se tyto údaje zpřesní na základě konkrétních projektových dokumentací. </w:t>
      </w:r>
    </w:p>
    <w:p w:rsidR="00631275" w:rsidRPr="009F4940" w:rsidRDefault="00631275" w:rsidP="00631275">
      <w:pPr>
        <w:spacing w:line="240" w:lineRule="auto"/>
        <w:jc w:val="left"/>
        <w:rPr>
          <w:rFonts w:ascii="Arial" w:hAnsi="Arial" w:cs="Arial"/>
          <w:sz w:val="18"/>
          <w:szCs w:val="18"/>
        </w:rPr>
      </w:pPr>
    </w:p>
    <w:p w:rsidR="00631275" w:rsidRDefault="00631275" w:rsidP="00631275">
      <w:pPr>
        <w:spacing w:line="240" w:lineRule="auto"/>
        <w:ind w:left="-5"/>
        <w:jc w:val="left"/>
        <w:rPr>
          <w:rFonts w:ascii="Arial" w:hAnsi="Arial" w:cs="Arial"/>
          <w:sz w:val="18"/>
          <w:szCs w:val="18"/>
        </w:rPr>
      </w:pPr>
      <w:r w:rsidRPr="009F4940">
        <w:rPr>
          <w:rFonts w:ascii="Arial" w:hAnsi="Arial" w:cs="Arial"/>
          <w:b/>
          <w:sz w:val="18"/>
          <w:szCs w:val="18"/>
        </w:rPr>
        <w:t xml:space="preserve">Investiční </w:t>
      </w:r>
      <w:proofErr w:type="gramStart"/>
      <w:r w:rsidRPr="009F4940">
        <w:rPr>
          <w:rFonts w:ascii="Arial" w:hAnsi="Arial" w:cs="Arial"/>
          <w:b/>
          <w:sz w:val="18"/>
          <w:szCs w:val="18"/>
        </w:rPr>
        <w:t>priority</w:t>
      </w:r>
      <w:r w:rsidRPr="009F4940">
        <w:rPr>
          <w:rFonts w:ascii="Arial" w:hAnsi="Arial" w:cs="Arial"/>
          <w:sz w:val="18"/>
          <w:szCs w:val="18"/>
        </w:rPr>
        <w:t xml:space="preserve"> - seznam</w:t>
      </w:r>
      <w:proofErr w:type="gramEnd"/>
      <w:r w:rsidRPr="009F4940">
        <w:rPr>
          <w:rFonts w:ascii="Arial" w:hAnsi="Arial" w:cs="Arial"/>
          <w:sz w:val="18"/>
          <w:szCs w:val="18"/>
        </w:rPr>
        <w:t xml:space="preserve"> projektových záměrů pro investiční intervence v SC 2.4 IROP a pro integrované nástroje ITI, IPRÚ a CLLD zpracovaný pro ORP, území MAP Ostrov, Karlovarský kraj. </w:t>
      </w:r>
    </w:p>
    <w:p w:rsidR="00631275" w:rsidRPr="009F4940" w:rsidRDefault="00631275" w:rsidP="00631275">
      <w:pPr>
        <w:spacing w:line="240" w:lineRule="auto"/>
        <w:ind w:left="-5"/>
        <w:jc w:val="left"/>
        <w:rPr>
          <w:rFonts w:ascii="Arial" w:hAnsi="Arial" w:cs="Arial"/>
          <w:sz w:val="18"/>
          <w:szCs w:val="18"/>
        </w:rPr>
      </w:pPr>
    </w:p>
    <w:tbl>
      <w:tblPr>
        <w:tblW w:w="14170" w:type="dxa"/>
        <w:tblInd w:w="-125" w:type="dxa"/>
        <w:tblCellMar>
          <w:top w:w="4" w:type="dxa"/>
          <w:left w:w="6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2581"/>
        <w:gridCol w:w="1260"/>
        <w:gridCol w:w="1260"/>
        <w:gridCol w:w="1020"/>
        <w:gridCol w:w="739"/>
        <w:gridCol w:w="567"/>
        <w:gridCol w:w="709"/>
        <w:gridCol w:w="629"/>
        <w:gridCol w:w="1441"/>
        <w:gridCol w:w="1559"/>
      </w:tblGrid>
      <w:tr w:rsidR="00631275" w:rsidTr="006E5677">
        <w:trPr>
          <w:trHeight w:val="277"/>
        </w:trPr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8" w:line="259" w:lineRule="auto"/>
              <w:ind w:left="41" w:right="39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Identifikace školy, školského zařízení či dalšího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subjektu  Název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:rsidR="00631275" w:rsidRPr="008B1BDF" w:rsidRDefault="00631275" w:rsidP="006E5677">
            <w:pPr>
              <w:spacing w:line="259" w:lineRule="auto"/>
              <w:ind w:left="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IČO: </w:t>
            </w:r>
          </w:p>
          <w:p w:rsidR="00631275" w:rsidRPr="008B1BDF" w:rsidRDefault="00631275" w:rsidP="006E5677">
            <w:pPr>
              <w:spacing w:line="259" w:lineRule="auto"/>
              <w:ind w:left="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</w:t>
            </w:r>
          </w:p>
          <w:p w:rsidR="00631275" w:rsidRPr="008B1BDF" w:rsidRDefault="00631275" w:rsidP="006E5677">
            <w:pPr>
              <w:spacing w:line="259" w:lineRule="auto"/>
              <w:ind w:left="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IZO: </w:t>
            </w:r>
          </w:p>
        </w:tc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Název projektu: 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0" w:right="183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Očekávané celkové náklady na projekt v Kč 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4" w:line="23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Očekávaný termín realizace projektu  </w:t>
            </w:r>
          </w:p>
          <w:p w:rsidR="00631275" w:rsidRPr="008B1BDF" w:rsidRDefault="00631275" w:rsidP="006E5677">
            <w:pPr>
              <w:spacing w:line="25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(od – do) </w:t>
            </w:r>
          </w:p>
          <w:p w:rsidR="00631275" w:rsidRPr="008B1BDF" w:rsidRDefault="00631275" w:rsidP="006E5677">
            <w:pPr>
              <w:spacing w:line="25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68" w:lineRule="auto"/>
              <w:ind w:left="50" w:right="19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Soulad s cílem </w:t>
            </w:r>
          </w:p>
          <w:p w:rsidR="00631275" w:rsidRPr="008B1BDF" w:rsidRDefault="00631275" w:rsidP="006E5677">
            <w:pPr>
              <w:spacing w:line="25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MAP* </w:t>
            </w:r>
          </w:p>
          <w:p w:rsidR="00631275" w:rsidRPr="008B1BDF" w:rsidRDefault="00631275" w:rsidP="006E5677">
            <w:pPr>
              <w:spacing w:line="25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Typ projektu: </w:t>
            </w:r>
          </w:p>
        </w:tc>
        <w:tc>
          <w:tcPr>
            <w:tcW w:w="62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275" w:rsidTr="006E56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6" w:space="0" w:color="000000"/>
              <w:bottom w:val="double" w:sz="6" w:space="0" w:color="C0C0C0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s vazbou na klíčové kompetence IROP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double" w:sz="6" w:space="0" w:color="C0C0C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ind w:left="49" w:right="6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Bezbariérovost školy, </w:t>
            </w:r>
          </w:p>
          <w:p w:rsidR="00631275" w:rsidRPr="008B1BDF" w:rsidRDefault="00631275" w:rsidP="006E5677">
            <w:pPr>
              <w:spacing w:after="11" w:line="259" w:lineRule="auto"/>
              <w:ind w:left="4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školského </w:t>
            </w:r>
          </w:p>
          <w:p w:rsidR="00631275" w:rsidRPr="008B1BDF" w:rsidRDefault="00631275" w:rsidP="006E5677">
            <w:pPr>
              <w:spacing w:line="259" w:lineRule="auto"/>
              <w:ind w:left="4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zařízení ****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39" w:lineRule="auto"/>
              <w:ind w:left="4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Rozšiřování kapacit kmenových učeben mateřských nebo </w:t>
            </w:r>
          </w:p>
          <w:p w:rsidR="00631275" w:rsidRPr="008B1BDF" w:rsidRDefault="00631275" w:rsidP="006E5677">
            <w:pPr>
              <w:spacing w:line="259" w:lineRule="auto"/>
              <w:ind w:left="4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základních škol </w:t>
            </w:r>
          </w:p>
          <w:p w:rsidR="00631275" w:rsidRPr="008B1BDF" w:rsidRDefault="00631275" w:rsidP="006E5677">
            <w:pPr>
              <w:spacing w:line="259" w:lineRule="auto"/>
              <w:ind w:left="4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***** </w:t>
            </w:r>
          </w:p>
        </w:tc>
      </w:tr>
      <w:tr w:rsidR="00631275" w:rsidTr="006E5677">
        <w:trPr>
          <w:cantSplit/>
          <w:trHeight w:val="16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  <w:vAlign w:val="center"/>
          </w:tcPr>
          <w:p w:rsidR="00631275" w:rsidRPr="008B1BDF" w:rsidRDefault="00631275" w:rsidP="006E5677">
            <w:pPr>
              <w:spacing w:line="259" w:lineRule="auto"/>
              <w:ind w:left="56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Cizí jazyk</w:t>
            </w:r>
          </w:p>
        </w:tc>
        <w:tc>
          <w:tcPr>
            <w:tcW w:w="567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</w:tcPr>
          <w:p w:rsidR="00631275" w:rsidRPr="008B1BDF" w:rsidRDefault="00631275" w:rsidP="006E5677">
            <w:pPr>
              <w:spacing w:line="259" w:lineRule="auto"/>
              <w:ind w:left="56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Přírodní vědy**</w:t>
            </w:r>
          </w:p>
        </w:tc>
        <w:tc>
          <w:tcPr>
            <w:tcW w:w="709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</w:tcPr>
          <w:p w:rsidR="00631275" w:rsidRPr="008B1BDF" w:rsidRDefault="00631275" w:rsidP="006E5677">
            <w:pPr>
              <w:spacing w:line="259" w:lineRule="auto"/>
              <w:ind w:left="82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Řemeslné a technické obory***</w:t>
            </w:r>
          </w:p>
        </w:tc>
        <w:tc>
          <w:tcPr>
            <w:tcW w:w="629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</w:tcPr>
          <w:p w:rsidR="00631275" w:rsidRPr="008B1BDF" w:rsidRDefault="00631275" w:rsidP="006E5677">
            <w:pPr>
              <w:spacing w:line="259" w:lineRule="auto"/>
              <w:ind w:left="54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Práce s digitálními technologiemi***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275" w:rsidTr="006E5677">
        <w:trPr>
          <w:trHeight w:val="940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after="4" w:line="240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after="2" w:line="237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ZŠ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Hroznětín - úprava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učebny (technická učebna chemie, fyziky,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biologie), včetně zajištění bezbariérového přístupu do učeben a na WC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2 300 000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Tr="006E5677">
        <w:trPr>
          <w:trHeight w:val="7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organizace, IČ: 47701617, RED IZO: 600067246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„Celková modernizace učeben ZŠ a MŠ Pernink“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7 000 000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Tr="006E5677">
        <w:trPr>
          <w:trHeight w:val="12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after="15" w:line="256" w:lineRule="auto"/>
              <w:ind w:left="5" w:right="433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Masarykova 1289, příspěvková organizace, </w:t>
            </w:r>
          </w:p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049753347,  </w:t>
            </w:r>
          </w:p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600067262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a vybavení učebny technických a řemeslných oborů včetně zajištění bezbariérového přístupu do těchto prostor, rekonstrukce souvisejícího </w:t>
            </w:r>
            <w:r w:rsidRPr="008B1BDF">
              <w:rPr>
                <w:rFonts w:ascii="Arial" w:hAnsi="Arial" w:cs="Arial"/>
                <w:sz w:val="16"/>
                <w:szCs w:val="16"/>
              </w:rPr>
              <w:lastRenderedPageBreak/>
              <w:t xml:space="preserve">bezbariérového sociálního zařízení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lastRenderedPageBreak/>
              <w:t xml:space="preserve">3 000 000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Tr="006E5677">
        <w:trPr>
          <w:trHeight w:val="9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after="21" w:line="249" w:lineRule="auto"/>
              <w:ind w:left="5" w:right="432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Masarykova 1289, příspěvková organizace,  </w:t>
            </w:r>
          </w:p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049753347, </w:t>
            </w:r>
          </w:p>
          <w:p w:rsidR="00631275" w:rsidRPr="008B1BDF" w:rsidRDefault="00631275" w:rsidP="006E5677">
            <w:pPr>
              <w:spacing w:line="259" w:lineRule="auto"/>
              <w:ind w:lef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RED IZO 600067262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a modernizace učebny fyziky a chemie včetně stavebních úprav, rozvodů, zařízení a vybavení, zajištění bezbariérovosti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1 800 000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Tr="006E5677">
        <w:trPr>
          <w:trHeight w:val="12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after="1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organizace, IČ 49753371,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ind w:left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a vybavení učebny technických a řemeslných oborů včetně zajištění bezbariérového přístupu do těchto prostor, rekonstrukce souvisejícího bezbariérového sociálního zařízení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10 000 000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Tr="006E5677">
        <w:trPr>
          <w:trHeight w:val="11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after="28" w:line="23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Ostrov, Myslbekova 996, příspěvková organizace,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49753363,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600067271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ind w:left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a vybavení učebny technických a řemeslných oborů včetně zajištění bezbariérového přístupu, rekonstrukce souvisejícího bezbariérového sociálního zařízení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7 000 000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Tr="006E5677">
        <w:trPr>
          <w:trHeight w:val="9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ind w:right="1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umělecká škola Ostrov, příspěvková organizace, IČ 49753606, RED IZO 600067670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631275" w:rsidRPr="008B1BDF" w:rsidRDefault="00631275" w:rsidP="006E5677">
            <w:pPr>
              <w:spacing w:line="259" w:lineRule="auto"/>
              <w:ind w:left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Výstavba učebny digitálních technologií a multimediálních oborů ve vazbě na klíčové kompetence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30 000 000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1.2, 4.2, 4.3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x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631275" w:rsidRPr="008B1BDF" w:rsidRDefault="00631275" w:rsidP="006E5677">
            <w:pPr>
              <w:spacing w:line="259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Default="00631275" w:rsidP="00631275">
      <w:pPr>
        <w:spacing w:after="158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61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58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60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58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58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60"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after="158" w:line="259" w:lineRule="auto"/>
      </w:pPr>
      <w:r>
        <w:rPr>
          <w:rFonts w:eastAsia="Calibri"/>
        </w:rPr>
        <w:lastRenderedPageBreak/>
        <w:t xml:space="preserve"> </w:t>
      </w:r>
    </w:p>
    <w:p w:rsidR="00631275" w:rsidRDefault="00631275" w:rsidP="00631275">
      <w:pPr>
        <w:spacing w:line="259" w:lineRule="auto"/>
      </w:pPr>
      <w:r>
        <w:rPr>
          <w:rFonts w:eastAsia="Calibri"/>
        </w:rPr>
        <w:t xml:space="preserve"> </w:t>
      </w:r>
    </w:p>
    <w:p w:rsidR="00631275" w:rsidRDefault="00631275" w:rsidP="00631275">
      <w:pPr>
        <w:spacing w:line="259" w:lineRule="auto"/>
        <w:jc w:val="left"/>
        <w:rPr>
          <w:rFonts w:ascii="Arial" w:hAnsi="Arial" w:cs="Arial"/>
          <w:b/>
        </w:rPr>
      </w:pPr>
      <w:r w:rsidRPr="00BA6C61">
        <w:rPr>
          <w:rFonts w:ascii="Arial" w:hAnsi="Arial" w:cs="Arial"/>
          <w:b/>
        </w:rPr>
        <w:t xml:space="preserve">Zásobník projektů </w:t>
      </w:r>
    </w:p>
    <w:p w:rsidR="00631275" w:rsidRPr="00BA6C61" w:rsidRDefault="00631275" w:rsidP="00631275">
      <w:pPr>
        <w:spacing w:line="259" w:lineRule="auto"/>
        <w:jc w:val="left"/>
        <w:rPr>
          <w:rFonts w:ascii="Arial" w:hAnsi="Arial" w:cs="Arial"/>
        </w:rPr>
      </w:pPr>
    </w:p>
    <w:tbl>
      <w:tblPr>
        <w:tblW w:w="14181" w:type="dxa"/>
        <w:tblInd w:w="-136" w:type="dxa"/>
        <w:tblCellMar>
          <w:top w:w="4" w:type="dxa"/>
          <w:left w:w="64" w:type="dxa"/>
          <w:right w:w="57" w:type="dxa"/>
        </w:tblCellMar>
        <w:tblLook w:val="04A0" w:firstRow="1" w:lastRow="0" w:firstColumn="1" w:lastColumn="0" w:noHBand="0" w:noVBand="1"/>
      </w:tblPr>
      <w:tblGrid>
        <w:gridCol w:w="2392"/>
        <w:gridCol w:w="2395"/>
        <w:gridCol w:w="1276"/>
        <w:gridCol w:w="1271"/>
        <w:gridCol w:w="1134"/>
        <w:gridCol w:w="564"/>
        <w:gridCol w:w="564"/>
        <w:gridCol w:w="705"/>
        <w:gridCol w:w="705"/>
        <w:gridCol w:w="1333"/>
        <w:gridCol w:w="1842"/>
      </w:tblGrid>
      <w:tr w:rsidR="00631275" w:rsidRPr="008B1BDF" w:rsidTr="006E5677">
        <w:trPr>
          <w:trHeight w:val="277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8" w:line="259" w:lineRule="auto"/>
              <w:ind w:left="58" w:right="36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Identifikace školy, školského zařízení či dalšího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subjektu  Název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:rsidR="00631275" w:rsidRPr="008B1BDF" w:rsidRDefault="00631275" w:rsidP="006E5677">
            <w:pPr>
              <w:spacing w:line="259" w:lineRule="auto"/>
              <w:ind w:left="5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IČO: </w:t>
            </w:r>
          </w:p>
          <w:p w:rsidR="00631275" w:rsidRPr="008B1BDF" w:rsidRDefault="00631275" w:rsidP="006E5677">
            <w:pPr>
              <w:spacing w:line="259" w:lineRule="auto"/>
              <w:ind w:left="5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</w:t>
            </w:r>
          </w:p>
          <w:p w:rsidR="00631275" w:rsidRPr="008B1BDF" w:rsidRDefault="00631275" w:rsidP="006E5677">
            <w:pPr>
              <w:spacing w:line="259" w:lineRule="auto"/>
              <w:ind w:left="5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IZO: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Název projektu: 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7" w:right="183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Očekávané celkové náklady na projekt v Kč 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4" w:line="23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Očekávaný termín realizace projektu  </w:t>
            </w:r>
          </w:p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(od – do) </w:t>
            </w:r>
          </w:p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68" w:lineRule="auto"/>
              <w:ind w:left="56" w:right="29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Soulad s cílem </w:t>
            </w:r>
          </w:p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MAP* </w:t>
            </w:r>
          </w:p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C0C0C0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Typ projektu: 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7" w:space="0" w:color="C0C0C0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7" w:space="0" w:color="C0C0C0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nil"/>
              <w:bottom w:val="single" w:sz="7" w:space="0" w:color="C0C0C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275" w:rsidRPr="008B1BDF" w:rsidTr="006E56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1" w:type="dxa"/>
            <w:gridSpan w:val="3"/>
            <w:tcBorders>
              <w:top w:val="single" w:sz="7" w:space="0" w:color="C0C0C0"/>
              <w:left w:val="single" w:sz="6" w:space="0" w:color="000000"/>
              <w:bottom w:val="double" w:sz="6" w:space="0" w:color="C0C0C0"/>
              <w:right w:val="nil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6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s vazbou na klíčové kompetence IROP </w:t>
            </w:r>
          </w:p>
        </w:tc>
        <w:tc>
          <w:tcPr>
            <w:tcW w:w="710" w:type="dxa"/>
            <w:tcBorders>
              <w:top w:val="single" w:sz="7" w:space="0" w:color="C0C0C0"/>
              <w:left w:val="nil"/>
              <w:bottom w:val="double" w:sz="6" w:space="0" w:color="C0C0C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7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after="26" w:line="238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Bezbariérovost školy, školského </w:t>
            </w:r>
          </w:p>
          <w:p w:rsidR="00631275" w:rsidRPr="008B1BDF" w:rsidRDefault="00631275" w:rsidP="006E5677">
            <w:pPr>
              <w:spacing w:line="259" w:lineRule="auto"/>
              <w:ind w:left="5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zařízení **** </w:t>
            </w:r>
          </w:p>
        </w:tc>
        <w:tc>
          <w:tcPr>
            <w:tcW w:w="1852" w:type="dxa"/>
            <w:vMerge w:val="restart"/>
            <w:tcBorders>
              <w:top w:val="single" w:sz="7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31275" w:rsidRPr="008B1BDF" w:rsidRDefault="00631275" w:rsidP="006E5677">
            <w:pPr>
              <w:spacing w:line="259" w:lineRule="auto"/>
              <w:ind w:left="5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Rozšiřování kapacit kmenových učeben mateřských nebo základních škol ***** </w:t>
            </w:r>
          </w:p>
        </w:tc>
      </w:tr>
      <w:tr w:rsidR="00631275" w:rsidRPr="008B1BDF" w:rsidTr="006E5677">
        <w:trPr>
          <w:cantSplit/>
          <w:trHeight w:val="12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  <w:vAlign w:val="center"/>
          </w:tcPr>
          <w:p w:rsidR="00631275" w:rsidRPr="008B1BDF" w:rsidRDefault="00631275" w:rsidP="006E5677">
            <w:pPr>
              <w:spacing w:line="259" w:lineRule="auto"/>
              <w:ind w:left="62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Cizí jazyk</w:t>
            </w:r>
          </w:p>
        </w:tc>
        <w:tc>
          <w:tcPr>
            <w:tcW w:w="566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</w:tcPr>
          <w:p w:rsidR="00631275" w:rsidRPr="008B1BDF" w:rsidRDefault="00631275" w:rsidP="006E5677">
            <w:pPr>
              <w:spacing w:line="259" w:lineRule="auto"/>
              <w:ind w:left="60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Přírodní vědy**</w:t>
            </w:r>
          </w:p>
        </w:tc>
        <w:tc>
          <w:tcPr>
            <w:tcW w:w="708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</w:tcPr>
          <w:p w:rsidR="00631275" w:rsidRPr="008B1BDF" w:rsidRDefault="00631275" w:rsidP="006E5677">
            <w:pPr>
              <w:spacing w:line="259" w:lineRule="auto"/>
              <w:ind w:left="88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Řemeslné a technické obory***</w:t>
            </w:r>
          </w:p>
        </w:tc>
        <w:tc>
          <w:tcPr>
            <w:tcW w:w="710" w:type="dxa"/>
            <w:tcBorders>
              <w:top w:val="doub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extDirection w:val="btLr"/>
          </w:tcPr>
          <w:p w:rsidR="00631275" w:rsidRPr="008B1BDF" w:rsidRDefault="00631275" w:rsidP="006E5677">
            <w:pPr>
              <w:spacing w:line="259" w:lineRule="auto"/>
              <w:ind w:left="60" w:right="11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Práce s digitálními technologiemi***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275" w:rsidRPr="008B1BDF" w:rsidTr="006E5677">
        <w:trPr>
          <w:trHeight w:val="758"/>
        </w:trPr>
        <w:tc>
          <w:tcPr>
            <w:tcW w:w="2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7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šaten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3 000 000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2018-2019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dílny/cvičné kuchyňky vč. zařízení a vybavení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tělocvičny včetně zařízení a vybavení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30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vybavení družiny (včetně zahradních herních prvků)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7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bezbariérového přístupu školy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after="12"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toalet pro 1. a 2. </w:t>
            </w:r>
          </w:p>
          <w:p w:rsidR="00631275" w:rsidRPr="008B1BDF" w:rsidRDefault="00631275" w:rsidP="006E5677">
            <w:pPr>
              <w:spacing w:line="259" w:lineRule="auto"/>
              <w:ind w:left="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stupeň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7" w:type="dxa"/>
          <w:left w:w="70" w:type="dxa"/>
          <w:right w:w="54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739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30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IT technologií pro pedagogy, pořízení audiovizuální techniky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7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vybavení tříd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7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7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75006049,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600067394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Modernizace učeben školy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Mateřská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75006031,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600066771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Regenerace venkovního prostoru zahrady a investice do herních prvků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Mateřská škola Hroznětín,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75006031,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600066771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vybavení tříd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Mateřská škola Hroznětín, okres Karlovy Vary,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IČ: 75006031,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600066771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Nová přístavba tělocvičny či výstavba nové budovy pro pohybové aktivity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1.4, 4.2, 4.3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Mateřská škola Hroznětín, okres Karlovy Vary,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IČ: 75006031,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600066771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modernizace pláště budovy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631275" w:rsidRDefault="00631275" w:rsidP="00631275">
            <w:pPr>
              <w:spacing w:after="29" w:line="237" w:lineRule="auto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Mateřská škola Hroznětín, okres Karlovy Vary, </w:t>
            </w:r>
          </w:p>
          <w:p w:rsidR="00631275" w:rsidRPr="00631275" w:rsidRDefault="00631275" w:rsidP="00631275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IČ: 75006031,  </w:t>
            </w:r>
          </w:p>
          <w:p w:rsidR="00631275" w:rsidRPr="00631275" w:rsidRDefault="00631275" w:rsidP="00631275">
            <w:pPr>
              <w:spacing w:line="251" w:lineRule="auto"/>
              <w:ind w:right="22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IZO: 600066771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sz w:val="16"/>
                <w:szCs w:val="16"/>
                <w:highlight w:val="yellow"/>
              </w:rPr>
              <w:t>Rekonstrukce půdních prostor včetně opravy střechy a krovu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sz w:val="16"/>
                <w:szCs w:val="16"/>
                <w:highlight w:val="yellow"/>
              </w:rPr>
              <w:t>2018-2019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right="1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sz w:val="16"/>
                <w:szCs w:val="16"/>
                <w:highlight w:val="yellow"/>
              </w:rPr>
              <w:t>4.1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31275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631275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Vybudování multifunkční učebny technických a řemeslných oborů (kuchyňka, dílna ručních a domácích prací)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a investice do vybavení tříd ZŠ a ŠD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7" w:type="dxa"/>
          <w:left w:w="70" w:type="dxa"/>
          <w:right w:w="46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9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Vybudování polyfunkčního venkovního hřiště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Oprava venkovního pláště budovy MŠ a ŠD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2018-2020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8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bezbariérového přístupu školy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6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školní jídelny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2019-2020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8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Stavební úpravy na podporu podnětného venkovního prostředí (okolí vstupu do školy a hřiště)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8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1" w:lineRule="auto"/>
              <w:ind w:right="22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Pernink,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47701617,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IZO: 600067246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nového kotle, měření a regulace topení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ind w:right="31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Vybudování nové polytechnické učebny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7" w:type="dxa"/>
          <w:left w:w="70" w:type="dxa"/>
          <w:right w:w="56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9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topného systému (nový kotel, rozvody, radiátory,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MaR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polyfunkčního venkovního hřiště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odborné knihovny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5" w:line="256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modernizace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vybavení PC učebny, nákup studijního SW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tělocvičny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nákup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speciálních a kompenzačních pomůcek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ind w:right="300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učeben ve 3. NP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x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7" w:type="dxa"/>
          <w:left w:w="70" w:type="dxa"/>
          <w:right w:w="31" w:type="dxa"/>
        </w:tblCellMar>
        <w:tblLook w:val="04A0" w:firstRow="1" w:lastRow="0" w:firstColumn="1" w:lastColumn="0" w:noHBand="0" w:noVBand="1"/>
      </w:tblPr>
      <w:tblGrid>
        <w:gridCol w:w="2480"/>
        <w:gridCol w:w="234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25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MŠ - výměna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vnitřního vybavení a zařizovacích předmětů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25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MŠ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umývárny a toalet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25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MŠ - stavební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úpravy a dovybavení kuchyňky a jídelny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25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a mateřská škola Horní Blatná,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60610590,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650016581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venkovní učebny přírodních věd vč. altánu, oplocení a souvisejícího bezpečnostního zajištění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111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Marie </w:t>
            </w:r>
            <w:proofErr w:type="spell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CurieSklodowské</w:t>
            </w:r>
            <w:proofErr w:type="spell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a mateřská škola Jáchymov, příspěvková </w:t>
            </w:r>
          </w:p>
          <w:p w:rsidR="00631275" w:rsidRPr="008B1BDF" w:rsidRDefault="00631275" w:rsidP="006E5677">
            <w:pPr>
              <w:spacing w:line="272" w:lineRule="auto"/>
              <w:ind w:right="1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organizace, IČ:70981043,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600067408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učebny fyziky, rozvody médií, pořízení vybavení a vystrojení učebny,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zebezpečení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bezbarierového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přístupu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111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Marie </w:t>
            </w:r>
            <w:proofErr w:type="spell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CurieSklodowské</w:t>
            </w:r>
            <w:proofErr w:type="spell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a mateřská škola Jáchymov, příspěvková </w:t>
            </w:r>
          </w:p>
          <w:p w:rsidR="00631275" w:rsidRPr="008B1BDF" w:rsidRDefault="00631275" w:rsidP="006E5677">
            <w:pPr>
              <w:spacing w:line="272" w:lineRule="auto"/>
              <w:ind w:right="1126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70981043,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600067408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učebny chemie, rozvody médií, pořízení vybavení a vystrojení učebny, zabezpečení bezbariérového přístupu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1114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Marie </w:t>
            </w:r>
            <w:proofErr w:type="spell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CurieSklodowské</w:t>
            </w:r>
            <w:proofErr w:type="spell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a mateřská škola Jáchymov, příspěvková </w:t>
            </w:r>
          </w:p>
          <w:p w:rsidR="00631275" w:rsidRPr="008B1BDF" w:rsidRDefault="00631275" w:rsidP="006E5677">
            <w:pPr>
              <w:spacing w:line="272" w:lineRule="auto"/>
              <w:ind w:right="1126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70 981 043,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600067408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učebny digitálních a informačních technologií, rozvody médií, pořízení vybavení a vystrojení učebny, zabezpečení bezbariérového přístupu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18" w:type="dxa"/>
          <w:left w:w="70" w:type="dxa"/>
          <w:right w:w="29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110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Marie </w:t>
            </w:r>
            <w:proofErr w:type="spell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CurieSklodowské</w:t>
            </w:r>
            <w:proofErr w:type="spell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a mateřská škola Jáchymov, příspěvková </w:t>
            </w:r>
          </w:p>
          <w:p w:rsidR="00631275" w:rsidRPr="008B1BDF" w:rsidRDefault="00631275" w:rsidP="006E5677">
            <w:pPr>
              <w:spacing w:line="272" w:lineRule="auto"/>
              <w:ind w:right="1128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70 981 043,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600067408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školní jídelny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/ družiny / klubu včetně zajištění bezbariérového přístupu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>Základní škola Marie Curie-</w:t>
            </w:r>
          </w:p>
          <w:p w:rsidR="00631275" w:rsidRPr="008B1BDF" w:rsidRDefault="00631275" w:rsidP="006E5677">
            <w:pPr>
              <w:spacing w:line="241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Sklodowské</w:t>
            </w:r>
            <w:proofErr w:type="spell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a mateřská škola Jáchymov, příspěvková </w:t>
            </w:r>
          </w:p>
          <w:p w:rsidR="00631275" w:rsidRPr="008B1BDF" w:rsidRDefault="00631275" w:rsidP="006E5677">
            <w:pPr>
              <w:spacing w:line="272" w:lineRule="auto"/>
              <w:ind w:right="1128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: 70 981 043,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600067408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exteriérové zahradní učebny s vazbou na přírodní vědy a poznávání okolí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sociálních zařízení - 2. etapa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4.3, 8.2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73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Výměny stoupacích rozvodů kanalizace a vody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73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rozvodů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tepla - vodorovné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i stoupací rozvody, radiátory,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MaR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Zateplení pláště budovy, výměna oken, rekonstrukce střechy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95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Odstranění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bariérovosti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– instalace plošin či venkovního výtahu, nákup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schodolezu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4.3, 8.2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Odstranění vlhkosti suterénu, svislá i vodorovná hydroizolace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7" w:type="dxa"/>
          <w:left w:w="70" w:type="dxa"/>
          <w:right w:w="4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73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73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Vybudování a vybavení nové učebny technických a technologických oborů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700 000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4.2, 4.3, 8.2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Kompletní rekonstrukce malokapacitní tělocvičny včetně vybavení tělocvičnými prvky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1.4, 4.2, 4.3, </w:t>
            </w:r>
          </w:p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8.2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Vybudování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multismyslové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relaxační místnosti (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snoezelen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500 000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4.2, 4.3, 8.2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IČ: 70839000,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600022846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Nákup výukových, didaktických a kompenzačních pomůcek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4.2, 8.2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5" w:line="256" w:lineRule="auto"/>
              <w:ind w:right="437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Masarykova 1289,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049753347,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600067262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Optimalizace akustického komfortu místnosti ve školním bazénu a tělocvičnách ZŠ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1 500 000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1" w:line="258" w:lineRule="auto"/>
              <w:ind w:right="437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Masarykova 1289,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049753347,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RED IZO 600067262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after="13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lastRenderedPageBreak/>
              <w:t xml:space="preserve">Modernizace jazykových </w:t>
            </w:r>
          </w:p>
          <w:p w:rsidR="00631275" w:rsidRPr="008B1BDF" w:rsidRDefault="00631275" w:rsidP="006E5677">
            <w:pPr>
              <w:spacing w:after="1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>učeben a vybudování audio-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digitální dílny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x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0" w:line="256" w:lineRule="auto"/>
              <w:ind w:right="437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Masarykova 1289, příspěvková organizace,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049753347,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600067262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Výstavba venkovní polytechnické učebny v atriu školy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5 000 000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</w:t>
            </w:r>
          </w:p>
          <w:p w:rsidR="00631275" w:rsidRPr="008B1BDF" w:rsidRDefault="00631275" w:rsidP="006E5677">
            <w:pPr>
              <w:spacing w:line="272" w:lineRule="auto"/>
              <w:ind w:right="116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49753371,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after="17" w:line="253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stavebních úprav a vybavení na podporu podnětného venkovního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prostředí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8 000 000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4" w:type="dxa"/>
          <w:left w:w="70" w:type="dxa"/>
          <w:right w:w="56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924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</w:t>
            </w:r>
          </w:p>
          <w:p w:rsidR="00631275" w:rsidRPr="008B1BDF" w:rsidRDefault="00631275" w:rsidP="006E5677">
            <w:pPr>
              <w:spacing w:line="275" w:lineRule="auto"/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49753371,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ind w:right="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Adaptace prostor bývalé kotelny včetně souvisejících prací (rozvody, okna, odvlhčení), vybudování polytechnické učebny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4.1, 4.2, 4.3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0" w:lineRule="auto"/>
              <w:ind w:right="40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49753371,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zařízení a vybavení knihovny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1.1, 4.2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</w:t>
            </w:r>
          </w:p>
          <w:p w:rsidR="00631275" w:rsidRPr="008B1BDF" w:rsidRDefault="00631275" w:rsidP="006E5677">
            <w:pPr>
              <w:spacing w:line="275" w:lineRule="auto"/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49753371,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Vybavení mobiliářem -  polytechnické učebny, jazyková učebna, počítačová učebna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1.1, 4.2, 4.3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0" w:lineRule="auto"/>
              <w:ind w:right="40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organizace, IČ 49753371,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Rozšíření prostor družiny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1.2, 1.3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Ostrov, Májová 997, příspěvková </w:t>
            </w:r>
          </w:p>
          <w:p w:rsidR="00631275" w:rsidRPr="008B1BDF" w:rsidRDefault="00631275" w:rsidP="006E5677">
            <w:pPr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49753371,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600067289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Renovace podlahy tělocvičny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a Mateřská škola Ostrov, Myslbekova 996, příspěvková organizace,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49753363,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Výstavba nové tělocvičny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Ostrov, Myslbekova 996, příspěvková organizace,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49753363,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Zvýšení kapacit školní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družiny - přístavba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1.2, 1.3, 4.2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188" w:type="dxa"/>
        <w:tblInd w:w="-142" w:type="dxa"/>
        <w:tblCellMar>
          <w:top w:w="29" w:type="dxa"/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53"/>
      </w:tblGrid>
      <w:tr w:rsidR="00631275" w:rsidRPr="008B1BDF" w:rsidTr="006E5677">
        <w:trPr>
          <w:trHeight w:val="110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after="28" w:line="23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Ostrov, Myslbekova 996, příspěvková organizace,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49753363,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600067271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vybavení jazykových učeben a počítačové učebny včetně obnovy HW a pořízení výukového SW, zlepšení internetového připojení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x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Ostrov, Myslbekova 996, příspěvková organizace,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49753363,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600067271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Zateplení objektu ZŠ Myslbekova, Ostrov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31 000 000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Potůčky, okres Karlovy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Vary, IČ 60610565,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600067327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Rozšíření kapacity školní družiny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1.2, 1.3, 4.2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3" w:line="268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Potůčky, okres Karlovy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Vary, IČ 60610565,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600067327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zahrady a hřiště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1.4, 4.2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Potůčky, okres Karlovy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Vary, IČ 60610565,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600067327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Zajištění bezbariérovosti ZŠ a MŠ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30" w:line="237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Potůčky, okres Karlovy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Vary, IČ 60610565,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600067327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Rekonstrukce tělocvičny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4.1, 1.4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after="25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Potůčky, okres Karlovy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Vary, IČ 60610565,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600067327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Investice do vybavení tříd, knihovny, herny, školní jídelny, IT pro pedagogy, nákup SW, nákup didaktických pomůcek a audiovizuální techniky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Merklín, okres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71004777, RED IZO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600067548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5" w:line="253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Rozšíření stávajících prostor pro navýšení kapacity školy a zkvalitnění výuky, zajištění bezbariérovosti a vybudování bezbariérových sociálních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zařízení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206" w:type="dxa"/>
        <w:tblInd w:w="-142" w:type="dxa"/>
        <w:tblCellMar>
          <w:top w:w="24" w:type="dxa"/>
          <w:left w:w="70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71"/>
      </w:tblGrid>
      <w:tr w:rsidR="00631275" w:rsidRPr="008B1BDF" w:rsidTr="006E5677">
        <w:trPr>
          <w:trHeight w:val="73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Merklín, okres </w:t>
            </w:r>
          </w:p>
          <w:p w:rsidR="00631275" w:rsidRPr="008B1BDF" w:rsidRDefault="00631275" w:rsidP="006E5677">
            <w:pPr>
              <w:spacing w:after="12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71004777,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600067548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Zateplení střechy školy, družiny a tělocvičny v rámci snížení energetické náročnosti provozu budovy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Merklín, okres </w:t>
            </w:r>
          </w:p>
          <w:p w:rsidR="00631275" w:rsidRPr="008B1BDF" w:rsidRDefault="00631275" w:rsidP="006E5677">
            <w:pPr>
              <w:spacing w:after="12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71004777,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600067548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Vybudování venkovní učebny technických a řemeslných oborů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Merklín, okres </w:t>
            </w:r>
          </w:p>
          <w:p w:rsidR="00631275" w:rsidRPr="008B1BDF" w:rsidRDefault="00631275" w:rsidP="006E5677">
            <w:pPr>
              <w:spacing w:after="12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71004777,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600067548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Nákup vybavení pro počítačovou a jazykovou </w:t>
            </w:r>
          </w:p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učebnu, pořízení didaktických a kompenzačních pomůcek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75" w:lineRule="auto"/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Dokončení výměny oken, oprava fasády a zateplení, oprava střechy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5 000 000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75" w:lineRule="auto"/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Zajištění bezbariérovosti objektu MDDM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5" w:lineRule="auto"/>
              <w:ind w:right="74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Malování chodeb a učeben v MDDM a Ekocentru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72" w:lineRule="auto"/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Ekocentrum - oprava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výběhu ovcí (plot, salaš), oprava vnitřních a venkovních klecí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250 000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75" w:lineRule="auto"/>
              <w:ind w:right="1154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oprava vstupní brány u hlavního vchodu MDDM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224" w:type="dxa"/>
        <w:tblInd w:w="-142" w:type="dxa"/>
        <w:tblCellMar>
          <w:top w:w="27" w:type="dxa"/>
          <w:left w:w="70" w:type="dxa"/>
          <w:bottom w:w="7" w:type="dxa"/>
          <w:right w:w="27" w:type="dxa"/>
        </w:tblCellMar>
        <w:tblLook w:val="04A0" w:firstRow="1" w:lastRow="0" w:firstColumn="1" w:lastColumn="0" w:noHBand="0" w:noVBand="1"/>
      </w:tblPr>
      <w:tblGrid>
        <w:gridCol w:w="2480"/>
        <w:gridCol w:w="2410"/>
        <w:gridCol w:w="1207"/>
        <w:gridCol w:w="1277"/>
        <w:gridCol w:w="1133"/>
        <w:gridCol w:w="566"/>
        <w:gridCol w:w="569"/>
        <w:gridCol w:w="708"/>
        <w:gridCol w:w="708"/>
        <w:gridCol w:w="1277"/>
        <w:gridCol w:w="1889"/>
      </w:tblGrid>
      <w:tr w:rsidR="00631275" w:rsidRPr="008B1BDF" w:rsidTr="006E5677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75" w:lineRule="auto"/>
              <w:ind w:right="118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Manětín - oprava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střelnice (skladové prostory)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6" w:lineRule="auto"/>
              <w:ind w:right="77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organizace, IČ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Manětín - úhrada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nákladů na zprovoznění areálu před sezonou (SV, EI, ČOV, UPS, terénní úpravy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75" w:lineRule="auto"/>
              <w:ind w:right="118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Manětín - vymalování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chatek, nátěry dřevěných prvků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150 000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spacing w:line="247" w:lineRule="auto"/>
              <w:ind w:right="118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Manětín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vstupního prostoru tábora </w:t>
            </w:r>
          </w:p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(závora, vrátnice), truhlářské opravy v chatkách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Městský dům dětí a mládeže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Ostrov, příspěvková </w:t>
            </w:r>
          </w:p>
          <w:p w:rsidR="00631275" w:rsidRPr="008B1BDF" w:rsidRDefault="00631275" w:rsidP="006E5677">
            <w:pPr>
              <w:ind w:right="118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47700009,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600067751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Ekocentrum - venkovní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žaluzie objektu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umělecká škola Ostrov, příspěvková </w:t>
            </w:r>
          </w:p>
          <w:p w:rsidR="00631275" w:rsidRPr="008B1BDF" w:rsidRDefault="00631275" w:rsidP="006E5677">
            <w:pPr>
              <w:spacing w:line="275" w:lineRule="auto"/>
              <w:ind w:right="118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49753606,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600067670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Zateplení objektu ZUŠ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Masarykova 1195, Ostrov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3 500 000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umělecká škola Ostrov, příspěvková </w:t>
            </w:r>
          </w:p>
          <w:p w:rsidR="00631275" w:rsidRPr="008B1BDF" w:rsidRDefault="00631275" w:rsidP="006E5677">
            <w:pPr>
              <w:spacing w:line="272" w:lineRule="auto"/>
              <w:ind w:right="1182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b/>
                <w:sz w:val="16"/>
                <w:szCs w:val="16"/>
              </w:rPr>
              <w:t>organizace,  IČ</w:t>
            </w:r>
            <w:proofErr w:type="gramEnd"/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49753606,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600067670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Zateplení objektu ZUŠ Masarykova 715, Ostrov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5 000 000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68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a mateřská škola Abertamy, okres Karlovy Vary,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výměna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části oken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Pr="00BA6C61" w:rsidRDefault="00631275" w:rsidP="00631275">
      <w:pPr>
        <w:spacing w:line="259" w:lineRule="auto"/>
        <w:ind w:left="-1418" w:right="15418"/>
        <w:jc w:val="left"/>
        <w:rPr>
          <w:rFonts w:ascii="Arial" w:hAnsi="Arial" w:cs="Arial"/>
          <w:sz w:val="16"/>
          <w:szCs w:val="16"/>
        </w:rPr>
      </w:pPr>
    </w:p>
    <w:tbl>
      <w:tblPr>
        <w:tblW w:w="14224" w:type="dxa"/>
        <w:tblInd w:w="-142" w:type="dxa"/>
        <w:tblCellMar>
          <w:top w:w="26" w:type="dxa"/>
          <w:left w:w="70" w:type="dxa"/>
          <w:bottom w:w="7" w:type="dxa"/>
          <w:right w:w="27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77"/>
        <w:gridCol w:w="1277"/>
        <w:gridCol w:w="1133"/>
        <w:gridCol w:w="566"/>
        <w:gridCol w:w="569"/>
        <w:gridCol w:w="708"/>
        <w:gridCol w:w="708"/>
        <w:gridCol w:w="1277"/>
        <w:gridCol w:w="1889"/>
      </w:tblGrid>
      <w:tr w:rsidR="00631275" w:rsidRPr="008B1BDF" w:rsidTr="006E5677">
        <w:trPr>
          <w:trHeight w:val="679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60"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oprava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fasády a střechy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1 100 000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a rozšíření kapacity tělocvičny, vybavení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2 200 000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1.4, 4.2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částečná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rekonstrukce šaten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6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rekonstrukce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a vybavení učebny technických a řemeslných oborů včetně zajištění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bezbarierového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přístupu, nákup </w:t>
            </w:r>
            <w:proofErr w:type="spellStart"/>
            <w:r w:rsidRPr="008B1BDF">
              <w:rPr>
                <w:rFonts w:ascii="Arial" w:hAnsi="Arial" w:cs="Arial"/>
                <w:sz w:val="16"/>
                <w:szCs w:val="16"/>
              </w:rPr>
              <w:t>schodolezu</w:t>
            </w:r>
            <w:proofErr w:type="spellEnd"/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4.2, 4.3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částečná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rekonstrukce školního hřiště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5" w:line="240" w:lineRule="auto"/>
              <w:ind w:right="327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ZŠ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parkovacích stání před budovou školy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4 000 000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7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line="256" w:lineRule="auto"/>
              <w:ind w:right="288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ŠD a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jídelna - výměna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oken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8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ŠD a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jídelna - oprava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střechy a fasády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900 000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29" w:line="238" w:lineRule="auto"/>
              <w:ind w:right="327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RED IZO 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ŠD a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jídelna - dovybavení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kuchyně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631275" w:rsidRPr="008B1BDF" w:rsidTr="006E5677">
        <w:trPr>
          <w:trHeight w:val="9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75" w:rsidRPr="008B1BDF" w:rsidRDefault="00631275" w:rsidP="006E5677">
            <w:pPr>
              <w:spacing w:after="1" w:line="238" w:lineRule="auto"/>
              <w:ind w:right="329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Základní škola a mateřská škola Abertamy, okres Karlovy Vary, 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IČ 60610832, RED IZO </w:t>
            </w:r>
          </w:p>
          <w:p w:rsidR="00631275" w:rsidRPr="008B1BDF" w:rsidRDefault="00631275" w:rsidP="006E5677">
            <w:pPr>
              <w:spacing w:line="259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600067611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ŠD a </w:t>
            </w:r>
            <w:proofErr w:type="gramStart"/>
            <w:r w:rsidRPr="008B1BDF">
              <w:rPr>
                <w:rFonts w:ascii="Arial" w:hAnsi="Arial" w:cs="Arial"/>
                <w:sz w:val="16"/>
                <w:szCs w:val="16"/>
              </w:rPr>
              <w:t>jídelna - vybudování</w:t>
            </w:r>
            <w:proofErr w:type="gramEnd"/>
            <w:r w:rsidRPr="008B1BDF">
              <w:rPr>
                <w:rFonts w:ascii="Arial" w:hAnsi="Arial" w:cs="Arial"/>
                <w:sz w:val="16"/>
                <w:szCs w:val="16"/>
              </w:rPr>
              <w:t xml:space="preserve"> dětské společenské místnosti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300 000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2017-2020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4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1.2, 1.3, 1.4, </w:t>
            </w:r>
          </w:p>
          <w:p w:rsidR="00631275" w:rsidRPr="008B1BDF" w:rsidRDefault="00631275" w:rsidP="006E5677">
            <w:pPr>
              <w:spacing w:line="259" w:lineRule="auto"/>
              <w:ind w:righ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4.2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1275" w:rsidRPr="008B1BDF" w:rsidRDefault="00631275" w:rsidP="006E5677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75" w:rsidRPr="008B1BDF" w:rsidRDefault="00631275" w:rsidP="006E5677">
            <w:pPr>
              <w:spacing w:line="259" w:lineRule="auto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1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</w:tbl>
    <w:p w:rsidR="00631275" w:rsidRDefault="00631275" w:rsidP="002A69F8">
      <w:pPr>
        <w:spacing w:line="240" w:lineRule="auto"/>
        <w:rPr>
          <w:rFonts w:ascii="Arial" w:hAnsi="Arial" w:cs="Arial"/>
          <w:sz w:val="16"/>
          <w:szCs w:val="16"/>
        </w:rPr>
      </w:pPr>
    </w:p>
    <w:p w:rsidR="002A69F8" w:rsidRPr="002A69F8" w:rsidRDefault="002A69F8" w:rsidP="002A69F8">
      <w:pPr>
        <w:shd w:val="clear" w:color="auto" w:fill="FFFFFF"/>
        <w:spacing w:line="240" w:lineRule="auto"/>
        <w:jc w:val="left"/>
      </w:pPr>
      <w:r w:rsidRPr="002A69F8">
        <w:t> </w:t>
      </w:r>
    </w:p>
    <w:tbl>
      <w:tblPr>
        <w:tblW w:w="0" w:type="auto"/>
        <w:tblInd w:w="-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404"/>
        <w:gridCol w:w="1276"/>
        <w:gridCol w:w="1272"/>
        <w:gridCol w:w="1130"/>
        <w:gridCol w:w="567"/>
        <w:gridCol w:w="567"/>
        <w:gridCol w:w="708"/>
        <w:gridCol w:w="709"/>
        <w:gridCol w:w="1276"/>
        <w:gridCol w:w="1853"/>
      </w:tblGrid>
      <w:tr w:rsidR="002A69F8" w:rsidRPr="002A69F8" w:rsidTr="002A69F8">
        <w:trPr>
          <w:trHeight w:val="9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Základní škola Marie Curie-</w:t>
            </w:r>
            <w:proofErr w:type="spellStart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Sklodowské</w:t>
            </w:r>
            <w:proofErr w:type="spellEnd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a mateřská škola Jáchymov, příspěvková organizace,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IČ: 70 981 043,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 600067408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Rekonstrukce šaten ZŠ, dokončení rekonstrukce elektroinstalace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2019-2020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4.2, 4.3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</w:tr>
      <w:tr w:rsidR="002A69F8" w:rsidRPr="002A69F8" w:rsidTr="002A69F8">
        <w:trPr>
          <w:trHeight w:val="9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Základní škola Marie Curie-</w:t>
            </w:r>
            <w:proofErr w:type="spellStart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Sklodowské</w:t>
            </w:r>
            <w:proofErr w:type="spellEnd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a mateřská škola Jáchymov, příspěvková organizace,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IČ: 70 981 043,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 600067408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Zavedení školního rozhlasu, inovace zabezpečovacího systému (kamery, digitální evidence docházky při vstupu a odchodu)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4.2, 4.3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</w:tr>
      <w:tr w:rsidR="002A69F8" w:rsidRPr="002A69F8" w:rsidTr="002A69F8">
        <w:trPr>
          <w:trHeight w:val="9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Základní škola Marie Curie-</w:t>
            </w:r>
            <w:proofErr w:type="spellStart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Sklodowské</w:t>
            </w:r>
            <w:proofErr w:type="spellEnd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a mateřská škola Jáchymov, příspěvková organizace,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IČ: 70 981 043,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 600067408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Investice do vybavení tříd a kabinetů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4.2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</w:tr>
      <w:tr w:rsidR="002A69F8" w:rsidRPr="002A69F8" w:rsidTr="002A69F8">
        <w:trPr>
          <w:trHeight w:val="9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Základní škola Marie Curie-</w:t>
            </w:r>
            <w:proofErr w:type="spellStart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Sklodowské</w:t>
            </w:r>
            <w:proofErr w:type="spellEnd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a mateřská škola Jáchymov, příspěvková organizace,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IČ: 70 981 043,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 600067408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MŠ vybudování polyfunkčního hřiště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1.4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</w:tr>
      <w:tr w:rsidR="002A69F8" w:rsidRPr="002A69F8" w:rsidTr="002A69F8">
        <w:trPr>
          <w:trHeight w:val="9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lastRenderedPageBreak/>
              <w:t>Základní škola Marie Curie-</w:t>
            </w:r>
            <w:proofErr w:type="spellStart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Sklodowské</w:t>
            </w:r>
            <w:proofErr w:type="spellEnd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a mateřská škola Jáchymov, příspěvková organizace,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IČ: 70 981 043,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 600067408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Adaptace prostor bývalé kotelny včetně souvisejících prací, (rozvody, okna, odvlhčení), vybudování společenské místnosti pro žáky, školní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4.1, 4.2, 4.3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</w:tr>
      <w:tr w:rsidR="002A69F8" w:rsidRPr="002A69F8" w:rsidTr="002A69F8">
        <w:trPr>
          <w:trHeight w:val="9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Základní škola Marie Curie-</w:t>
            </w:r>
            <w:proofErr w:type="spellStart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Sklodowské</w:t>
            </w:r>
            <w:proofErr w:type="spellEnd"/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a mateřská škola Jáchymov, příspěvková organizace,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IČ: 70 981 043,</w:t>
            </w:r>
          </w:p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RED IZO 600067408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Regenerace venkovního prostoru, zahrady a investice do herních prvků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4.2, 4.3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69F8">
              <w:rPr>
                <w:rFonts w:ascii="Arial" w:hAnsi="Arial" w:cs="Arial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A69F8" w:rsidRPr="002A69F8" w:rsidRDefault="002A69F8" w:rsidP="002A69F8">
            <w:pPr>
              <w:spacing w:after="1" w:line="238" w:lineRule="auto"/>
              <w:ind w:right="329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A69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2A69F8" w:rsidRPr="002A69F8" w:rsidRDefault="002A69F8" w:rsidP="002A69F8">
      <w:pPr>
        <w:spacing w:after="1" w:line="238" w:lineRule="auto"/>
        <w:ind w:right="329"/>
        <w:jc w:val="left"/>
        <w:rPr>
          <w:rFonts w:ascii="Arial" w:hAnsi="Arial" w:cs="Arial"/>
          <w:sz w:val="16"/>
          <w:szCs w:val="16"/>
        </w:rPr>
      </w:pPr>
      <w:r w:rsidRPr="002A69F8">
        <w:rPr>
          <w:rFonts w:ascii="Arial" w:hAnsi="Arial" w:cs="Arial"/>
          <w:sz w:val="16"/>
          <w:szCs w:val="16"/>
        </w:rPr>
        <w:t> </w:t>
      </w:r>
    </w:p>
    <w:p w:rsidR="002A69F8" w:rsidRPr="002A69F8" w:rsidRDefault="002A69F8" w:rsidP="002A69F8">
      <w:pPr>
        <w:spacing w:after="1" w:line="238" w:lineRule="auto"/>
        <w:ind w:right="329"/>
        <w:rPr>
          <w:rFonts w:ascii="Arial" w:hAnsi="Arial" w:cs="Arial"/>
          <w:b/>
          <w:sz w:val="16"/>
          <w:szCs w:val="16"/>
        </w:rPr>
      </w:pPr>
    </w:p>
    <w:p w:rsidR="00E155F4" w:rsidRDefault="00E155F4"/>
    <w:sectPr w:rsidR="00E155F4" w:rsidSect="00631275">
      <w:pgSz w:w="16838" w:h="11906" w:orient="landscape" w:code="9"/>
      <w:pgMar w:top="1418" w:right="1418" w:bottom="1418" w:left="125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E75B7"/>
    <w:multiLevelType w:val="hybridMultilevel"/>
    <w:tmpl w:val="7A0EF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189"/>
    <w:multiLevelType w:val="hybridMultilevel"/>
    <w:tmpl w:val="32E27C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0CA9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211431DB"/>
    <w:multiLevelType w:val="hybridMultilevel"/>
    <w:tmpl w:val="C4D011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1700F"/>
    <w:multiLevelType w:val="multilevel"/>
    <w:tmpl w:val="AF3C069E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firstLine="14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firstLine="14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firstLine="14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firstLine="14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firstLine="1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firstLine="14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firstLine="14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firstLine="141"/>
      </w:pPr>
      <w:rPr>
        <w:rFonts w:cs="Times New Roman" w:hint="default"/>
      </w:rPr>
    </w:lvl>
  </w:abstractNum>
  <w:abstractNum w:abstractNumId="5" w15:restartNumberingAfterBreak="0">
    <w:nsid w:val="25154347"/>
    <w:multiLevelType w:val="hybridMultilevel"/>
    <w:tmpl w:val="95905E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F12B7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 w15:restartNumberingAfterBreak="0">
    <w:nsid w:val="33213F01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8" w15:restartNumberingAfterBreak="0">
    <w:nsid w:val="3D08116C"/>
    <w:multiLevelType w:val="multilevel"/>
    <w:tmpl w:val="02F236C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421C79EA"/>
    <w:multiLevelType w:val="multilevel"/>
    <w:tmpl w:val="FFFFFFFF"/>
    <w:lvl w:ilvl="0">
      <w:start w:val="3"/>
      <w:numFmt w:val="decimal"/>
      <w:lvlText w:val="%1"/>
      <w:lvlJc w:val="left"/>
      <w:pPr>
        <w:ind w:left="55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/>
      </w:pPr>
      <w:rPr>
        <w:rFonts w:cs="Times New Roman"/>
      </w:rPr>
    </w:lvl>
    <w:lvl w:ilvl="2">
      <w:start w:val="5"/>
      <w:numFmt w:val="decimal"/>
      <w:lvlText w:val="%1.%2.%3"/>
      <w:lvlJc w:val="left"/>
      <w:pPr>
        <w:ind w:left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ind w:left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/>
      </w:pPr>
      <w:rPr>
        <w:rFonts w:cs="Times New Roman"/>
      </w:rPr>
    </w:lvl>
  </w:abstractNum>
  <w:abstractNum w:abstractNumId="10" w15:restartNumberingAfterBreak="0">
    <w:nsid w:val="47F95831"/>
    <w:multiLevelType w:val="multilevel"/>
    <w:tmpl w:val="AF3C069E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firstLine="14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firstLine="14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firstLine="14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firstLine="14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firstLine="1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firstLine="14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firstLine="14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firstLine="141"/>
      </w:pPr>
      <w:rPr>
        <w:rFonts w:cs="Times New Roman" w:hint="default"/>
      </w:rPr>
    </w:lvl>
  </w:abstractNum>
  <w:abstractNum w:abstractNumId="11" w15:restartNumberingAfterBreak="0">
    <w:nsid w:val="53C73B57"/>
    <w:multiLevelType w:val="multilevel"/>
    <w:tmpl w:val="2F02BD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94D348D"/>
    <w:multiLevelType w:val="hybridMultilevel"/>
    <w:tmpl w:val="8892EAE6"/>
    <w:lvl w:ilvl="0" w:tplc="04050001">
      <w:start w:val="1"/>
      <w:numFmt w:val="bullet"/>
      <w:lvlText w:val=""/>
      <w:lvlJc w:val="left"/>
      <w:pPr>
        <w:tabs>
          <w:tab w:val="num" w:pos="714"/>
        </w:tabs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611B020B"/>
    <w:multiLevelType w:val="hybridMultilevel"/>
    <w:tmpl w:val="30D4B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9598E"/>
    <w:multiLevelType w:val="hybridMultilevel"/>
    <w:tmpl w:val="C38C7608"/>
    <w:lvl w:ilvl="0" w:tplc="8FE8212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495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0E8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074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CDA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6E69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0CF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8CAF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CE2E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8B42F2"/>
    <w:multiLevelType w:val="hybridMultilevel"/>
    <w:tmpl w:val="077C9FE4"/>
    <w:lvl w:ilvl="0" w:tplc="9D147F04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8D1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BAB4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024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4C0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B821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22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085B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228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564930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7" w15:restartNumberingAfterBreak="0">
    <w:nsid w:val="7DA02EBA"/>
    <w:multiLevelType w:val="multilevel"/>
    <w:tmpl w:val="AF3C069E"/>
    <w:lvl w:ilvl="0">
      <w:start w:val="1"/>
      <w:numFmt w:val="decimal"/>
      <w:lvlText w:val="%1."/>
      <w:lvlJc w:val="left"/>
      <w:pPr>
        <w:tabs>
          <w:tab w:val="num" w:pos="0"/>
        </w:tabs>
        <w:ind w:left="502" w:firstLine="14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firstLine="14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firstLine="14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firstLine="14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firstLine="14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firstLine="1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firstLine="14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firstLine="14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firstLine="141"/>
      </w:pPr>
      <w:rPr>
        <w:rFonts w:cs="Times New Roman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6"/>
  </w:num>
  <w:num w:numId="5">
    <w:abstractNumId w:val="6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5"/>
  </w:num>
  <w:num w:numId="11">
    <w:abstractNumId w:val="0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75"/>
    <w:rsid w:val="002A69F8"/>
    <w:rsid w:val="00631275"/>
    <w:rsid w:val="00953E34"/>
    <w:rsid w:val="00C72E91"/>
    <w:rsid w:val="00E155F4"/>
    <w:rsid w:val="00E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C56C"/>
  <w15:chartTrackingRefBased/>
  <w15:docId w15:val="{5B7043D9-A056-4BA5-954F-0BCA75A3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1275"/>
    <w:pPr>
      <w:spacing w:after="0" w:line="276" w:lineRule="auto"/>
      <w:jc w:val="both"/>
    </w:pPr>
    <w:rPr>
      <w:rFonts w:ascii="Calibri" w:eastAsia="Times New Roman" w:hAnsi="Calibri" w:cs="Calibri"/>
      <w:color w:val="000000"/>
      <w:lang w:eastAsia="cs-CZ"/>
    </w:rPr>
  </w:style>
  <w:style w:type="paragraph" w:styleId="Nadpis1">
    <w:name w:val="heading 1"/>
    <w:basedOn w:val="Normln1"/>
    <w:next w:val="Normln1"/>
    <w:link w:val="Nadpis1Char"/>
    <w:uiPriority w:val="9"/>
    <w:qFormat/>
    <w:rsid w:val="00631275"/>
    <w:pPr>
      <w:keepNext/>
      <w:keepLines/>
      <w:numPr>
        <w:numId w:val="19"/>
      </w:numPr>
      <w:spacing w:after="60" w:line="240" w:lineRule="auto"/>
      <w:ind w:left="502" w:hanging="360"/>
      <w:jc w:val="left"/>
      <w:outlineLvl w:val="0"/>
    </w:pPr>
    <w:rPr>
      <w:b/>
      <w:color w:val="333399"/>
      <w:sz w:val="36"/>
      <w:szCs w:val="36"/>
    </w:rPr>
  </w:style>
  <w:style w:type="paragraph" w:styleId="Nadpis2">
    <w:name w:val="heading 2"/>
    <w:basedOn w:val="Normln1"/>
    <w:next w:val="Normln1"/>
    <w:link w:val="Nadpis2Char"/>
    <w:qFormat/>
    <w:rsid w:val="00631275"/>
    <w:pPr>
      <w:keepNext/>
      <w:keepLines/>
      <w:spacing w:before="120" w:line="240" w:lineRule="auto"/>
      <w:ind w:left="431" w:hanging="431"/>
      <w:outlineLvl w:val="1"/>
    </w:pPr>
    <w:rPr>
      <w:b/>
      <w:color w:val="333399"/>
      <w:sz w:val="28"/>
      <w:szCs w:val="28"/>
    </w:rPr>
  </w:style>
  <w:style w:type="paragraph" w:styleId="Nadpis3">
    <w:name w:val="heading 3"/>
    <w:basedOn w:val="Normln1"/>
    <w:next w:val="Normln1"/>
    <w:link w:val="Nadpis3Char"/>
    <w:qFormat/>
    <w:rsid w:val="00631275"/>
    <w:pPr>
      <w:keepNext/>
      <w:keepLines/>
      <w:spacing w:before="120" w:line="240" w:lineRule="auto"/>
      <w:ind w:left="505" w:hanging="505"/>
      <w:outlineLvl w:val="2"/>
    </w:pPr>
    <w:rPr>
      <w:rFonts w:ascii="Arial" w:hAnsi="Arial" w:cs="Arial"/>
      <w:b/>
      <w:sz w:val="26"/>
      <w:szCs w:val="26"/>
    </w:rPr>
  </w:style>
  <w:style w:type="paragraph" w:styleId="Nadpis4">
    <w:name w:val="heading 4"/>
    <w:basedOn w:val="Normln1"/>
    <w:next w:val="Normln1"/>
    <w:link w:val="Nadpis4Char"/>
    <w:qFormat/>
    <w:rsid w:val="00631275"/>
    <w:pPr>
      <w:keepNext/>
      <w:keepLines/>
      <w:spacing w:before="240" w:after="60" w:line="240" w:lineRule="auto"/>
      <w:jc w:val="left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qFormat/>
    <w:rsid w:val="0063127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link w:val="Nadpis6Char"/>
    <w:qFormat/>
    <w:rsid w:val="006312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275"/>
    <w:rPr>
      <w:rFonts w:ascii="Calibri" w:eastAsia="Times New Roman" w:hAnsi="Calibri" w:cs="Calibri"/>
      <w:b/>
      <w:color w:val="333399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631275"/>
    <w:rPr>
      <w:rFonts w:ascii="Calibri" w:eastAsia="Times New Roman" w:hAnsi="Calibri" w:cs="Calibri"/>
      <w:b/>
      <w:color w:val="333399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31275"/>
    <w:rPr>
      <w:rFonts w:ascii="Arial" w:eastAsia="Times New Roman" w:hAnsi="Arial" w:cs="Arial"/>
      <w:b/>
      <w:color w:val="000000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631275"/>
    <w:rPr>
      <w:rFonts w:ascii="Calibri" w:eastAsia="Times New Roman" w:hAnsi="Calibri" w:cs="Calibri"/>
      <w:b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31275"/>
    <w:rPr>
      <w:rFonts w:ascii="Calibri" w:eastAsia="Times New Roman" w:hAnsi="Calibri" w:cs="Calibri"/>
      <w:b/>
      <w:color w:val="000000"/>
      <w:lang w:eastAsia="cs-CZ"/>
    </w:rPr>
  </w:style>
  <w:style w:type="character" w:customStyle="1" w:styleId="Nadpis6Char">
    <w:name w:val="Nadpis 6 Char"/>
    <w:basedOn w:val="Standardnpsmoodstavce"/>
    <w:link w:val="Nadpis6"/>
    <w:rsid w:val="00631275"/>
    <w:rPr>
      <w:rFonts w:ascii="Calibri" w:eastAsia="Times New Roman" w:hAnsi="Calibri" w:cs="Calibri"/>
      <w:b/>
      <w:color w:val="000000"/>
      <w:sz w:val="20"/>
      <w:szCs w:val="20"/>
      <w:lang w:eastAsia="cs-CZ"/>
    </w:rPr>
  </w:style>
  <w:style w:type="paragraph" w:customStyle="1" w:styleId="Normln1">
    <w:name w:val="Normální1"/>
    <w:rsid w:val="00631275"/>
    <w:pPr>
      <w:spacing w:after="0" w:line="276" w:lineRule="auto"/>
      <w:jc w:val="both"/>
    </w:pPr>
    <w:rPr>
      <w:rFonts w:ascii="Calibri" w:eastAsia="Times New Roman" w:hAnsi="Calibri" w:cs="Calibri"/>
      <w:color w:val="000000"/>
      <w:lang w:eastAsia="cs-CZ"/>
    </w:rPr>
  </w:style>
  <w:style w:type="paragraph" w:styleId="Nzev">
    <w:name w:val="Title"/>
    <w:basedOn w:val="Normln1"/>
    <w:next w:val="Normln1"/>
    <w:link w:val="NzevChar"/>
    <w:qFormat/>
    <w:rsid w:val="006312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631275"/>
    <w:rPr>
      <w:rFonts w:ascii="Calibri" w:eastAsia="Times New Roman" w:hAnsi="Calibri" w:cs="Calibri"/>
      <w:b/>
      <w:color w:val="000000"/>
      <w:sz w:val="72"/>
      <w:szCs w:val="72"/>
      <w:lang w:eastAsia="cs-CZ"/>
    </w:rPr>
  </w:style>
  <w:style w:type="paragraph" w:customStyle="1" w:styleId="a">
    <w:basedOn w:val="Normln1"/>
    <w:next w:val="Normln1"/>
    <w:qFormat/>
    <w:rsid w:val="0063127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table" w:customStyle="1" w:styleId="Styl">
    <w:name w:val="Styl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26">
    <w:name w:val="Styl26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25">
    <w:name w:val="Styl25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4">
    <w:name w:val="Styl24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3">
    <w:name w:val="Styl23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2">
    <w:name w:val="Styl22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1">
    <w:name w:val="Styl21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0">
    <w:name w:val="Styl20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9">
    <w:name w:val="Styl19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8">
    <w:name w:val="Styl18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7">
    <w:name w:val="Styl17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6">
    <w:name w:val="Styl16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5">
    <w:name w:val="Styl15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4">
    <w:name w:val="Styl14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3">
    <w:name w:val="Styl13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2">
    <w:name w:val="Styl12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1">
    <w:name w:val="Styl11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0">
    <w:name w:val="Styl10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9">
    <w:name w:val="Styl9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8">
    <w:name w:val="Styl8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7">
    <w:name w:val="Styl7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6">
    <w:name w:val="Styl6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5">
    <w:name w:val="Styl5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4">
    <w:name w:val="Styl4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3">
    <w:name w:val="Styl3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">
    <w:name w:val="Styl2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1">
    <w:name w:val="Styl1"/>
    <w:rsid w:val="0063127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rsid w:val="006312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275"/>
    <w:rPr>
      <w:rFonts w:ascii="Calibri" w:eastAsia="Times New Roman" w:hAnsi="Calibri" w:cs="Calibri"/>
      <w:color w:val="000000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631275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312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75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bsah1">
    <w:name w:val="toc 1"/>
    <w:basedOn w:val="Normln"/>
    <w:next w:val="Normln"/>
    <w:autoRedefine/>
    <w:uiPriority w:val="39"/>
    <w:rsid w:val="00631275"/>
  </w:style>
  <w:style w:type="paragraph" w:styleId="Obsah2">
    <w:name w:val="toc 2"/>
    <w:basedOn w:val="Normln"/>
    <w:next w:val="Normln"/>
    <w:autoRedefine/>
    <w:uiPriority w:val="39"/>
    <w:rsid w:val="00631275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31275"/>
    <w:pPr>
      <w:ind w:left="440"/>
    </w:pPr>
  </w:style>
  <w:style w:type="character" w:styleId="Hypertextovodkaz">
    <w:name w:val="Hyperlink"/>
    <w:uiPriority w:val="99"/>
    <w:rsid w:val="00631275"/>
    <w:rPr>
      <w:color w:val="0000FF"/>
      <w:u w:val="single"/>
    </w:rPr>
  </w:style>
  <w:style w:type="table" w:customStyle="1" w:styleId="TableNormal">
    <w:name w:val="Table Normal"/>
    <w:rsid w:val="00631275"/>
    <w:pPr>
      <w:spacing w:after="0" w:line="276" w:lineRule="auto"/>
      <w:jc w:val="both"/>
    </w:pPr>
    <w:rPr>
      <w:rFonts w:ascii="Calibri" w:eastAsia="Calibri" w:hAnsi="Calibri" w:cs="Calibri"/>
      <w:color w:val="00000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rsid w:val="0063127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Siln">
    <w:name w:val="Strong"/>
    <w:qFormat/>
    <w:rsid w:val="00631275"/>
    <w:rPr>
      <w:b/>
      <w:bCs/>
    </w:rPr>
  </w:style>
  <w:style w:type="character" w:customStyle="1" w:styleId="dwitemdwpdf">
    <w:name w:val="dw_item dw_pdf"/>
    <w:basedOn w:val="Standardnpsmoodstavce"/>
    <w:rsid w:val="00631275"/>
  </w:style>
  <w:style w:type="character" w:customStyle="1" w:styleId="apple-converted-space">
    <w:name w:val="apple-converted-space"/>
    <w:basedOn w:val="Standardnpsmoodstavce"/>
    <w:rsid w:val="00631275"/>
  </w:style>
  <w:style w:type="table" w:styleId="Mkatabulky">
    <w:name w:val="Table Grid"/>
    <w:basedOn w:val="Normlntabulka"/>
    <w:uiPriority w:val="39"/>
    <w:rsid w:val="00631275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31275"/>
    <w:pPr>
      <w:tabs>
        <w:tab w:val="center" w:pos="4536"/>
        <w:tab w:val="right" w:pos="9072"/>
      </w:tabs>
      <w:suppressAutoHyphens/>
      <w:spacing w:line="240" w:lineRule="auto"/>
      <w:jc w:val="left"/>
    </w:pPr>
    <w:rPr>
      <w:rFonts w:eastAsia="Calibri"/>
      <w:color w:val="auto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631275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rsid w:val="006312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1275"/>
    <w:rPr>
      <w:rFonts w:ascii="Calibri" w:eastAsia="Times New Roman" w:hAnsi="Calibri" w:cs="Calibri"/>
      <w:color w:val="000000"/>
      <w:lang w:eastAsia="cs-CZ"/>
    </w:rPr>
  </w:style>
  <w:style w:type="paragraph" w:customStyle="1" w:styleId="Odstavecseseznamem1">
    <w:name w:val="Odstavec se seznamem1"/>
    <w:basedOn w:val="Normln"/>
    <w:rsid w:val="00631275"/>
    <w:pPr>
      <w:spacing w:after="160" w:line="259" w:lineRule="auto"/>
      <w:ind w:left="720"/>
      <w:jc w:val="left"/>
    </w:pPr>
    <w:rPr>
      <w:color w:val="auto"/>
      <w:lang w:eastAsia="en-US"/>
    </w:rPr>
  </w:style>
  <w:style w:type="paragraph" w:customStyle="1" w:styleId="Normln10">
    <w:name w:val="Normální1"/>
    <w:uiPriority w:val="99"/>
    <w:rsid w:val="00631275"/>
    <w:pPr>
      <w:spacing w:after="0" w:line="276" w:lineRule="auto"/>
    </w:pPr>
    <w:rPr>
      <w:rFonts w:ascii="Arial" w:eastAsia="Calibri" w:hAnsi="Arial" w:cs="Arial"/>
      <w:color w:val="000000"/>
      <w:lang w:eastAsia="cs-CZ"/>
    </w:rPr>
  </w:style>
  <w:style w:type="paragraph" w:customStyle="1" w:styleId="StylNadpis1ArialernZa0bdkovnNsobky115">
    <w:name w:val="Styl Nadpis 1 + Arial Černá Za:  0 b. Řádkování:  Násobky 115 ..."/>
    <w:basedOn w:val="Nadpis1"/>
    <w:rsid w:val="00631275"/>
    <w:pPr>
      <w:spacing w:after="0" w:line="276" w:lineRule="auto"/>
    </w:pPr>
    <w:rPr>
      <w:rFonts w:ascii="Arial" w:hAnsi="Arial" w:cs="Times New Roman"/>
      <w:bCs/>
      <w:color w:val="000000"/>
      <w:sz w:val="28"/>
      <w:szCs w:val="20"/>
    </w:rPr>
  </w:style>
  <w:style w:type="paragraph" w:customStyle="1" w:styleId="StylNadpis1ArialernZa0bdkovnNsobky1151">
    <w:name w:val="Styl Nadpis 1 + Arial Černá Za:  0 b. Řádkování:  Násobky 115 ...1"/>
    <w:basedOn w:val="Nadpis1"/>
    <w:autoRedefine/>
    <w:rsid w:val="00631275"/>
    <w:pPr>
      <w:spacing w:after="0" w:line="276" w:lineRule="auto"/>
    </w:pPr>
    <w:rPr>
      <w:rFonts w:ascii="Arial" w:hAnsi="Arial" w:cs="Times New Roman"/>
      <w:bCs/>
      <w:color w:val="000000"/>
      <w:sz w:val="28"/>
      <w:szCs w:val="20"/>
    </w:rPr>
  </w:style>
  <w:style w:type="paragraph" w:customStyle="1" w:styleId="Obsahtabulky">
    <w:name w:val="Obsah tabulky"/>
    <w:basedOn w:val="Normln"/>
    <w:rsid w:val="00631275"/>
    <w:pPr>
      <w:widowControl w:val="0"/>
      <w:suppressLineNumbers/>
      <w:suppressAutoHyphens/>
      <w:spacing w:line="240" w:lineRule="auto"/>
      <w:jc w:val="left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31275"/>
    <w:pPr>
      <w:spacing w:after="200"/>
      <w:ind w:left="720"/>
      <w:contextualSpacing/>
      <w:jc w:val="left"/>
    </w:pPr>
    <w:rPr>
      <w:rFonts w:eastAsia="Calibri" w:cs="Times New Roman"/>
      <w:color w:val="auto"/>
      <w:lang w:eastAsia="en-US"/>
    </w:rPr>
  </w:style>
  <w:style w:type="table" w:customStyle="1" w:styleId="TableGrid">
    <w:name w:val="TableGrid"/>
    <w:rsid w:val="0063127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1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3561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Oncirk</dc:creator>
  <cp:keywords/>
  <dc:description/>
  <cp:lastModifiedBy>uzivatel</cp:lastModifiedBy>
  <cp:revision>3</cp:revision>
  <dcterms:created xsi:type="dcterms:W3CDTF">2017-11-02T16:19:00Z</dcterms:created>
  <dcterms:modified xsi:type="dcterms:W3CDTF">2017-11-15T10:11:00Z</dcterms:modified>
</cp:coreProperties>
</file>