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647FD" w14:textId="77777777" w:rsidR="005E2D78" w:rsidRPr="00F8316C" w:rsidRDefault="005E2D78" w:rsidP="005E2D78">
      <w:pPr>
        <w:pStyle w:val="Nadpis3"/>
      </w:pPr>
      <w:bookmarkStart w:id="0" w:name="_Toc1451223"/>
      <w:r>
        <w:rPr>
          <w:lang w:val="cs-CZ"/>
        </w:rPr>
        <w:t xml:space="preserve">4.11.4  </w:t>
      </w:r>
      <w:r w:rsidRPr="00F8316C">
        <w:t>Programový rámec IROP</w:t>
      </w:r>
      <w:bookmarkStart w:id="1" w:name="_GoBack"/>
      <w:bookmarkEnd w:id="0"/>
      <w:bookmarkEnd w:id="1"/>
    </w:p>
    <w:p w14:paraId="0554719B" w14:textId="77777777" w:rsidR="005E2D78" w:rsidRDefault="005E2D78" w:rsidP="005E2D78">
      <w:pPr>
        <w:spacing w:after="0"/>
        <w:rPr>
          <w:rFonts w:ascii="Arial" w:hAnsi="Arial" w:cs="Arial"/>
          <w:b/>
          <w:sz w:val="18"/>
          <w:szCs w:val="18"/>
        </w:rPr>
      </w:pPr>
    </w:p>
    <w:p w14:paraId="1396FFBC" w14:textId="77777777" w:rsidR="005E2D78" w:rsidRPr="005E2D78" w:rsidRDefault="005E2D78" w:rsidP="005E2D78">
      <w:pPr>
        <w:spacing w:after="0"/>
        <w:rPr>
          <w:rFonts w:ascii="Arial" w:hAnsi="Arial" w:cs="Arial"/>
          <w:sz w:val="18"/>
          <w:szCs w:val="18"/>
        </w:rPr>
      </w:pPr>
      <w:r w:rsidRPr="005E2D78">
        <w:rPr>
          <w:rFonts w:ascii="Arial" w:hAnsi="Arial" w:cs="Arial"/>
          <w:sz w:val="18"/>
          <w:szCs w:val="18"/>
        </w:rPr>
        <w:t>V následujícím textu je uveden výčet aktivit podporovaných IROP, které odpovídají potřebám zjištěným SCLLD MAS Krušné hory. Odůvodnění stanovení hodnot a průměrných nákladů monit.indikátorů je uvedeno souhrnně v kap. 6.1.21.</w:t>
      </w:r>
    </w:p>
    <w:p w14:paraId="22DD7A28" w14:textId="77777777" w:rsidR="005E2D78" w:rsidRPr="007C5872" w:rsidRDefault="005E2D78" w:rsidP="005E2D7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910"/>
        <w:gridCol w:w="2405"/>
        <w:gridCol w:w="1050"/>
        <w:gridCol w:w="1074"/>
        <w:gridCol w:w="1277"/>
        <w:gridCol w:w="1338"/>
      </w:tblGrid>
      <w:tr w:rsidR="005E2D78" w:rsidRPr="00242E5D" w14:paraId="28957227" w14:textId="77777777" w:rsidTr="00411964">
        <w:tc>
          <w:tcPr>
            <w:tcW w:w="1308" w:type="dxa"/>
            <w:shd w:val="clear" w:color="auto" w:fill="00CCFF"/>
          </w:tcPr>
          <w:p w14:paraId="25A4267A"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Specifický cíl SpC SCLLD</w:t>
            </w:r>
          </w:p>
        </w:tc>
        <w:tc>
          <w:tcPr>
            <w:tcW w:w="8520" w:type="dxa"/>
            <w:gridSpan w:val="6"/>
            <w:shd w:val="clear" w:color="auto" w:fill="00CCFF"/>
          </w:tcPr>
          <w:p w14:paraId="2564D6E9" w14:textId="77777777" w:rsidR="005E2D78" w:rsidRPr="00242E5D" w:rsidRDefault="005E2D78" w:rsidP="00411964">
            <w:pPr>
              <w:spacing w:after="0"/>
              <w:rPr>
                <w:rFonts w:ascii="Arial" w:hAnsi="Arial" w:cs="Arial"/>
                <w:b/>
                <w:sz w:val="16"/>
                <w:szCs w:val="16"/>
              </w:rPr>
            </w:pPr>
            <w:r w:rsidRPr="00242E5D">
              <w:rPr>
                <w:rFonts w:ascii="Arial" w:hAnsi="Arial" w:cs="Arial"/>
                <w:b/>
                <w:bCs/>
                <w:sz w:val="16"/>
                <w:szCs w:val="16"/>
              </w:rPr>
              <w:t>SpC 1.2 Zlepšit vzhled obcí, zkvalitnit a rozšířit dopravní a technickou infrastrukturu</w:t>
            </w:r>
          </w:p>
        </w:tc>
      </w:tr>
      <w:tr w:rsidR="005E2D78" w:rsidRPr="00242E5D" w14:paraId="726C53A3" w14:textId="77777777" w:rsidTr="00411964">
        <w:tc>
          <w:tcPr>
            <w:tcW w:w="1308" w:type="dxa"/>
            <w:shd w:val="clear" w:color="auto" w:fill="00CCFF"/>
          </w:tcPr>
          <w:p w14:paraId="0848FCEA"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Opatření </w:t>
            </w:r>
          </w:p>
          <w:p w14:paraId="731B6011"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520" w:type="dxa"/>
            <w:gridSpan w:val="6"/>
            <w:shd w:val="clear" w:color="auto" w:fill="00CCFF"/>
          </w:tcPr>
          <w:p w14:paraId="7C415BD1" w14:textId="77777777" w:rsidR="005E2D78" w:rsidRPr="00242E5D" w:rsidRDefault="005E2D78" w:rsidP="00411964">
            <w:pPr>
              <w:spacing w:after="0"/>
              <w:rPr>
                <w:rFonts w:ascii="Arial" w:hAnsi="Arial" w:cs="Arial"/>
                <w:b/>
                <w:sz w:val="16"/>
                <w:szCs w:val="16"/>
              </w:rPr>
            </w:pPr>
            <w:r w:rsidRPr="00242E5D">
              <w:rPr>
                <w:rFonts w:ascii="Arial" w:hAnsi="Arial" w:cs="Arial"/>
                <w:b/>
                <w:bCs/>
                <w:sz w:val="16"/>
                <w:szCs w:val="16"/>
              </w:rPr>
              <w:t>OP1.2 Dobře udržovaný veřejný prostor a fungující dopravní a technická infrastruktura</w:t>
            </w:r>
          </w:p>
        </w:tc>
      </w:tr>
      <w:tr w:rsidR="005E2D78" w:rsidRPr="00242E5D" w14:paraId="6A7A390A" w14:textId="77777777" w:rsidTr="00411964">
        <w:tc>
          <w:tcPr>
            <w:tcW w:w="1308" w:type="dxa"/>
            <w:shd w:val="clear" w:color="auto" w:fill="00FFFF"/>
          </w:tcPr>
          <w:p w14:paraId="40D19804"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Vazba na </w:t>
            </w:r>
          </w:p>
          <w:p w14:paraId="43C19869"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SC IROP</w:t>
            </w:r>
          </w:p>
        </w:tc>
        <w:tc>
          <w:tcPr>
            <w:tcW w:w="8520" w:type="dxa"/>
            <w:gridSpan w:val="6"/>
            <w:shd w:val="clear" w:color="auto" w:fill="auto"/>
          </w:tcPr>
          <w:p w14:paraId="7500CE81" w14:textId="77777777" w:rsidR="005E2D78" w:rsidRPr="00242E5D" w:rsidRDefault="005E2D78" w:rsidP="00411964">
            <w:pPr>
              <w:spacing w:after="0"/>
              <w:rPr>
                <w:rFonts w:ascii="Arial" w:hAnsi="Arial" w:cs="Arial"/>
                <w:bCs/>
                <w:sz w:val="16"/>
                <w:szCs w:val="16"/>
              </w:rPr>
            </w:pPr>
            <w:r w:rsidRPr="00242E5D">
              <w:rPr>
                <w:rFonts w:ascii="Arial" w:hAnsi="Arial" w:cs="Arial"/>
                <w:bCs/>
                <w:sz w:val="16"/>
                <w:szCs w:val="16"/>
              </w:rPr>
              <w:t>IROP SC 4.1:</w:t>
            </w:r>
          </w:p>
          <w:p w14:paraId="3AFF2D50" w14:textId="77777777" w:rsidR="005E2D78" w:rsidRPr="00242E5D" w:rsidRDefault="005E2D78" w:rsidP="00411964">
            <w:pPr>
              <w:spacing w:after="0"/>
              <w:rPr>
                <w:rFonts w:ascii="Arial" w:hAnsi="Arial" w:cs="Arial"/>
                <w:sz w:val="16"/>
                <w:szCs w:val="16"/>
              </w:rPr>
            </w:pPr>
            <w:r w:rsidRPr="00242E5D">
              <w:rPr>
                <w:rFonts w:ascii="Arial" w:hAnsi="Arial" w:cs="Arial"/>
                <w:bCs/>
                <w:sz w:val="16"/>
                <w:szCs w:val="16"/>
              </w:rPr>
              <w:t xml:space="preserve">1.2 </w:t>
            </w:r>
            <w:r w:rsidRPr="00242E5D">
              <w:rPr>
                <w:rFonts w:ascii="Arial" w:hAnsi="Arial" w:cs="Arial"/>
                <w:sz w:val="16"/>
                <w:szCs w:val="16"/>
              </w:rPr>
              <w:t>Zvýšení podílu udržitelných forem dopravy</w:t>
            </w:r>
          </w:p>
        </w:tc>
      </w:tr>
      <w:tr w:rsidR="005E2D78" w:rsidRPr="00242E5D" w14:paraId="50AF1E35" w14:textId="77777777" w:rsidTr="00411964">
        <w:tc>
          <w:tcPr>
            <w:tcW w:w="1308" w:type="dxa"/>
            <w:shd w:val="clear" w:color="auto" w:fill="00FFFF"/>
          </w:tcPr>
          <w:p w14:paraId="6DEB32CF"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Popis </w:t>
            </w:r>
          </w:p>
          <w:p w14:paraId="73092AE7"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520" w:type="dxa"/>
            <w:gridSpan w:val="6"/>
            <w:shd w:val="clear" w:color="auto" w:fill="auto"/>
          </w:tcPr>
          <w:p w14:paraId="41BFDBED"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Odůvodnění potřebnosti: Cílem opatření je zkvalitnit dopravní a technickou infrastrukturu, zajistit bezpečnost dopravy, kvalitní dopravní obslužnost, realizovat systémová opatření na trasách, která povedou k posílení bezpečnosti chodců, cyklistů  při cestě do školy i do zaměstnání.</w:t>
            </w:r>
          </w:p>
          <w:p w14:paraId="7864DE3F"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Odkaz na Analýzu problémů a potřeb – kap.</w:t>
            </w:r>
            <w:hyperlink w:anchor="analýza" w:history="1">
              <w:r w:rsidRPr="00242E5D">
                <w:rPr>
                  <w:rStyle w:val="Hypertextovodkaz"/>
                  <w:rFonts w:ascii="Arial" w:hAnsi="Arial" w:cs="Arial"/>
                  <w:sz w:val="16"/>
                  <w:szCs w:val="16"/>
                </w:rPr>
                <w:t>3.4</w:t>
              </w:r>
            </w:hyperlink>
            <w:r w:rsidRPr="00242E5D">
              <w:rPr>
                <w:rFonts w:ascii="Arial" w:hAnsi="Arial" w:cs="Arial"/>
                <w:sz w:val="16"/>
                <w:szCs w:val="16"/>
              </w:rPr>
              <w:t xml:space="preserve"> a </w:t>
            </w:r>
            <w:hyperlink w:anchor="provázanost" w:history="1">
              <w:r w:rsidRPr="00242E5D">
                <w:rPr>
                  <w:rStyle w:val="Hypertextovodkaz"/>
                  <w:rFonts w:ascii="Arial" w:hAnsi="Arial" w:cs="Arial"/>
                  <w:sz w:val="16"/>
                  <w:szCs w:val="16"/>
                </w:rPr>
                <w:t>3.5</w:t>
              </w:r>
            </w:hyperlink>
            <w:r w:rsidRPr="00242E5D">
              <w:rPr>
                <w:rFonts w:ascii="Arial" w:hAnsi="Arial" w:cs="Arial"/>
                <w:sz w:val="16"/>
                <w:szCs w:val="16"/>
              </w:rPr>
              <w:t>: W4, W6</w:t>
            </w:r>
          </w:p>
        </w:tc>
      </w:tr>
      <w:tr w:rsidR="005E2D78" w:rsidRPr="00242E5D" w14:paraId="776979A4" w14:textId="77777777" w:rsidTr="00411964">
        <w:tc>
          <w:tcPr>
            <w:tcW w:w="1308" w:type="dxa"/>
            <w:shd w:val="clear" w:color="auto" w:fill="00FFFF"/>
          </w:tcPr>
          <w:p w14:paraId="6926B2E4"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Typy projektů</w:t>
            </w:r>
          </w:p>
        </w:tc>
        <w:tc>
          <w:tcPr>
            <w:tcW w:w="8520" w:type="dxa"/>
            <w:gridSpan w:val="6"/>
            <w:shd w:val="clear" w:color="auto" w:fill="auto"/>
          </w:tcPr>
          <w:p w14:paraId="583B5287" w14:textId="4DE5A4E2" w:rsidR="005E2D78" w:rsidRDefault="005E2D78" w:rsidP="00411964">
            <w:pPr>
              <w:spacing w:after="0"/>
              <w:rPr>
                <w:rFonts w:ascii="Arial" w:hAnsi="Arial" w:cs="Arial"/>
                <w:sz w:val="16"/>
                <w:szCs w:val="16"/>
              </w:rPr>
            </w:pPr>
            <w:r>
              <w:rPr>
                <w:rFonts w:ascii="Arial" w:hAnsi="Arial" w:cs="Arial"/>
                <w:sz w:val="16"/>
                <w:szCs w:val="16"/>
              </w:rPr>
              <w:t xml:space="preserve">Bezpečnost: </w:t>
            </w:r>
            <w:r w:rsidRPr="00F91169">
              <w:rPr>
                <w:rFonts w:ascii="Arial" w:hAnsi="Arial" w:cs="Arial"/>
                <w:sz w:val="16"/>
                <w:szCs w:val="16"/>
              </w:rPr>
              <w:t>zvyšování bezpečnosti dopravy, např. bezbariérový přístup zastávek, zvuková a jiná signalizace pro nevidomé, přizpůsobení komunikací pro nemotorovou dopravu osobám s omezen</w:t>
            </w:r>
            <w:r w:rsidR="00F22CFD">
              <w:rPr>
                <w:rFonts w:ascii="Arial" w:hAnsi="Arial" w:cs="Arial"/>
                <w:sz w:val="16"/>
                <w:szCs w:val="16"/>
              </w:rPr>
              <w:t>ou pohyblivostí nebo orientací.</w:t>
            </w:r>
          </w:p>
          <w:p w14:paraId="76D9EFAA" w14:textId="77777777" w:rsidR="005E2D78" w:rsidRDefault="005E2D78" w:rsidP="00411964">
            <w:pPr>
              <w:spacing w:after="0"/>
              <w:rPr>
                <w:rFonts w:ascii="Arial" w:hAnsi="Arial" w:cs="Arial"/>
                <w:sz w:val="16"/>
                <w:szCs w:val="16"/>
              </w:rPr>
            </w:pPr>
          </w:p>
          <w:p w14:paraId="21CC38CE" w14:textId="77777777" w:rsidR="005E2D78" w:rsidRDefault="005E2D78" w:rsidP="00411964">
            <w:pPr>
              <w:spacing w:after="0"/>
              <w:rPr>
                <w:rFonts w:ascii="Arial" w:hAnsi="Arial" w:cs="Arial"/>
                <w:sz w:val="16"/>
                <w:szCs w:val="16"/>
              </w:rPr>
            </w:pPr>
            <w:r>
              <w:rPr>
                <w:rFonts w:ascii="Arial" w:hAnsi="Arial" w:cs="Arial"/>
                <w:sz w:val="16"/>
                <w:szCs w:val="16"/>
              </w:rPr>
              <w:t xml:space="preserve">Cyklodoprava – výstavba cyklostezek v podobě stavebně upravených a dopravním značením vymezených komunikací, na kterých je vyloučená automobilová doprava, dále cyklotras se zaměřením na podporu integrovaných řešení, např. cyklistické pruhy na komunikacích nebo víceúčelové pruhy. Součástí projektu může být doprovodná infrastruktura, odpočívadla, dopravní značení, doplňkově zeleň - zelené pásy, liniové výsadby u cyklostezek a cyklotras. Podpořeny mohou být cyklostezky a cyklotrasy sloužící k dopravě do zaměstnání, škol a za službami. </w:t>
            </w:r>
          </w:p>
          <w:p w14:paraId="32AC0DFB" w14:textId="77777777" w:rsidR="005E2D78" w:rsidRDefault="005E2D78" w:rsidP="00411964">
            <w:pPr>
              <w:spacing w:after="0"/>
              <w:rPr>
                <w:rFonts w:ascii="Arial" w:hAnsi="Arial" w:cs="Arial"/>
                <w:sz w:val="16"/>
                <w:szCs w:val="16"/>
              </w:rPr>
            </w:pPr>
          </w:p>
          <w:p w14:paraId="0DA1132E" w14:textId="77777777" w:rsidR="005E2D78" w:rsidRPr="00242E5D" w:rsidRDefault="005E2D78" w:rsidP="00411964">
            <w:pPr>
              <w:tabs>
                <w:tab w:val="num" w:pos="252"/>
              </w:tabs>
              <w:spacing w:after="0"/>
              <w:ind w:left="12"/>
              <w:rPr>
                <w:rFonts w:ascii="Arial" w:hAnsi="Arial" w:cs="Arial"/>
                <w:sz w:val="16"/>
                <w:szCs w:val="16"/>
              </w:rPr>
            </w:pPr>
            <w:r>
              <w:rPr>
                <w:rFonts w:ascii="Arial" w:hAnsi="Arial" w:cs="Arial"/>
                <w:sz w:val="16"/>
                <w:szCs w:val="16"/>
              </w:rPr>
              <w:t>Podrobná specifikace bude uvedena a zpřesněna ve výzvách</w:t>
            </w:r>
          </w:p>
        </w:tc>
      </w:tr>
      <w:tr w:rsidR="005E2D78" w:rsidRPr="00242E5D" w14:paraId="232333BB" w14:textId="77777777" w:rsidTr="00411964">
        <w:tc>
          <w:tcPr>
            <w:tcW w:w="1308" w:type="dxa"/>
            <w:shd w:val="clear" w:color="auto" w:fill="00FFFF"/>
          </w:tcPr>
          <w:p w14:paraId="246C6FAE"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Příjemci podpory</w:t>
            </w:r>
          </w:p>
        </w:tc>
        <w:tc>
          <w:tcPr>
            <w:tcW w:w="8520" w:type="dxa"/>
            <w:gridSpan w:val="6"/>
            <w:shd w:val="clear" w:color="auto" w:fill="auto"/>
          </w:tcPr>
          <w:p w14:paraId="6F053DA6"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obce, dobrovolné svazky obcí, organizace zřizované nebo zakládané obcemi, organizace zřizované nebo zakládané dobrovolnými svazky obcí.</w:t>
            </w:r>
          </w:p>
          <w:p w14:paraId="371B0889"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14CB8350" w14:textId="77777777" w:rsidTr="00411964">
        <w:tc>
          <w:tcPr>
            <w:tcW w:w="1308" w:type="dxa"/>
            <w:shd w:val="clear" w:color="auto" w:fill="00FFFF"/>
          </w:tcPr>
          <w:p w14:paraId="18845D1C"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MIN a MAX výše výdajů</w:t>
            </w:r>
          </w:p>
        </w:tc>
        <w:tc>
          <w:tcPr>
            <w:tcW w:w="8520" w:type="dxa"/>
            <w:gridSpan w:val="6"/>
            <w:shd w:val="clear" w:color="auto" w:fill="auto"/>
          </w:tcPr>
          <w:p w14:paraId="28F4BC49"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MAS předpokládá stanovení horního a dolního limitu.</w:t>
            </w:r>
          </w:p>
          <w:p w14:paraId="4FE81070"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4BAB1DA8" w14:textId="77777777" w:rsidTr="00411964">
        <w:tc>
          <w:tcPr>
            <w:tcW w:w="1308" w:type="dxa"/>
            <w:shd w:val="clear" w:color="auto" w:fill="00FFFF"/>
          </w:tcPr>
          <w:p w14:paraId="5E7959BF"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Preferenční kritéria</w:t>
            </w:r>
          </w:p>
        </w:tc>
        <w:tc>
          <w:tcPr>
            <w:tcW w:w="8520" w:type="dxa"/>
            <w:gridSpan w:val="6"/>
            <w:shd w:val="clear" w:color="auto" w:fill="auto"/>
          </w:tcPr>
          <w:p w14:paraId="7074CB60" w14:textId="77777777" w:rsidR="005E2D78" w:rsidRPr="00242E5D" w:rsidRDefault="005E2D78" w:rsidP="00411964">
            <w:pPr>
              <w:spacing w:after="0"/>
              <w:ind w:left="12"/>
              <w:rPr>
                <w:rFonts w:ascii="Arial" w:hAnsi="Arial" w:cs="Arial"/>
                <w:sz w:val="16"/>
                <w:szCs w:val="16"/>
              </w:rPr>
            </w:pPr>
            <w:r w:rsidRPr="00242E5D">
              <w:rPr>
                <w:rFonts w:ascii="Arial" w:hAnsi="Arial" w:cs="Arial"/>
                <w:sz w:val="16"/>
                <w:szCs w:val="16"/>
              </w:rPr>
              <w:t>Preferenční kritéria budou stanovena až v konkrétní výzvě MAS</w:t>
            </w:r>
          </w:p>
        </w:tc>
      </w:tr>
      <w:tr w:rsidR="005E2D78" w:rsidRPr="00242E5D" w14:paraId="470A0A2D" w14:textId="77777777" w:rsidTr="00411964">
        <w:tc>
          <w:tcPr>
            <w:tcW w:w="1308" w:type="dxa"/>
            <w:vMerge w:val="restart"/>
            <w:shd w:val="clear" w:color="auto" w:fill="00FFFF"/>
            <w:vAlign w:val="center"/>
          </w:tcPr>
          <w:p w14:paraId="7E9D9290"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Monitorovací indikátory</w:t>
            </w:r>
          </w:p>
        </w:tc>
        <w:tc>
          <w:tcPr>
            <w:tcW w:w="8520" w:type="dxa"/>
            <w:gridSpan w:val="6"/>
            <w:shd w:val="clear" w:color="auto" w:fill="00FFFF"/>
          </w:tcPr>
          <w:p w14:paraId="7E0CAB06"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výsledku</w:t>
            </w:r>
          </w:p>
        </w:tc>
      </w:tr>
      <w:tr w:rsidR="005E2D78" w:rsidRPr="00242E5D" w14:paraId="23C2254B" w14:textId="77777777" w:rsidTr="00F22CFD">
        <w:tc>
          <w:tcPr>
            <w:tcW w:w="1308" w:type="dxa"/>
            <w:vMerge/>
            <w:shd w:val="clear" w:color="auto" w:fill="auto"/>
            <w:vAlign w:val="center"/>
          </w:tcPr>
          <w:p w14:paraId="67354A12" w14:textId="77777777" w:rsidR="005E2D78" w:rsidRPr="00242E5D" w:rsidRDefault="005E2D78" w:rsidP="00411964">
            <w:pPr>
              <w:spacing w:after="0"/>
              <w:rPr>
                <w:rFonts w:ascii="Arial" w:hAnsi="Arial" w:cs="Arial"/>
                <w:b/>
                <w:sz w:val="16"/>
                <w:szCs w:val="16"/>
              </w:rPr>
            </w:pPr>
          </w:p>
        </w:tc>
        <w:tc>
          <w:tcPr>
            <w:tcW w:w="960" w:type="dxa"/>
            <w:shd w:val="clear" w:color="auto" w:fill="CCFFFF"/>
          </w:tcPr>
          <w:p w14:paraId="026779B2"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640" w:type="dxa"/>
            <w:shd w:val="clear" w:color="auto" w:fill="CCFFFF"/>
          </w:tcPr>
          <w:p w14:paraId="56B45D61"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1077" w:type="dxa"/>
            <w:shd w:val="clear" w:color="auto" w:fill="CCFFFF"/>
          </w:tcPr>
          <w:p w14:paraId="606F4986"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1077" w:type="dxa"/>
            <w:shd w:val="clear" w:color="auto" w:fill="FFFF00"/>
          </w:tcPr>
          <w:p w14:paraId="2864911E"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Výchozí hodnota/rok</w:t>
            </w:r>
          </w:p>
        </w:tc>
        <w:tc>
          <w:tcPr>
            <w:tcW w:w="1326" w:type="dxa"/>
            <w:shd w:val="clear" w:color="auto" w:fill="FFFF00"/>
          </w:tcPr>
          <w:p w14:paraId="351FF3E8"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Cílová hodnota (2023)</w:t>
            </w:r>
          </w:p>
        </w:tc>
        <w:tc>
          <w:tcPr>
            <w:tcW w:w="1440" w:type="dxa"/>
            <w:shd w:val="clear" w:color="auto" w:fill="CCFFFF"/>
          </w:tcPr>
          <w:p w14:paraId="25DCD41D"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Zdroj údajů</w:t>
            </w:r>
          </w:p>
        </w:tc>
      </w:tr>
      <w:tr w:rsidR="005E2D78" w:rsidRPr="00242E5D" w14:paraId="1DB62CC4" w14:textId="77777777" w:rsidTr="00F22CFD">
        <w:tc>
          <w:tcPr>
            <w:tcW w:w="1308" w:type="dxa"/>
            <w:vMerge/>
            <w:shd w:val="clear" w:color="auto" w:fill="auto"/>
            <w:vAlign w:val="center"/>
          </w:tcPr>
          <w:p w14:paraId="6A1D7008" w14:textId="77777777" w:rsidR="005E2D78" w:rsidRPr="00242E5D" w:rsidRDefault="005E2D78" w:rsidP="00411964">
            <w:pPr>
              <w:spacing w:after="0"/>
              <w:rPr>
                <w:rFonts w:ascii="Arial" w:hAnsi="Arial" w:cs="Arial"/>
                <w:b/>
                <w:sz w:val="16"/>
                <w:szCs w:val="16"/>
              </w:rPr>
            </w:pPr>
          </w:p>
        </w:tc>
        <w:tc>
          <w:tcPr>
            <w:tcW w:w="960" w:type="dxa"/>
            <w:shd w:val="clear" w:color="auto" w:fill="auto"/>
          </w:tcPr>
          <w:p w14:paraId="065FCF2E"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75120</w:t>
            </w:r>
          </w:p>
        </w:tc>
        <w:tc>
          <w:tcPr>
            <w:tcW w:w="2640" w:type="dxa"/>
            <w:shd w:val="clear" w:color="auto" w:fill="auto"/>
          </w:tcPr>
          <w:p w14:paraId="249BDD3F" w14:textId="77777777" w:rsidR="005E2D78" w:rsidRPr="00242E5D" w:rsidRDefault="005E2D78" w:rsidP="00411964">
            <w:pPr>
              <w:spacing w:after="0"/>
              <w:jc w:val="left"/>
              <w:rPr>
                <w:rFonts w:ascii="Arial" w:hAnsi="Arial" w:cs="Arial"/>
                <w:sz w:val="16"/>
                <w:szCs w:val="16"/>
              </w:rPr>
            </w:pPr>
            <w:r w:rsidRPr="00242E5D">
              <w:rPr>
                <w:rFonts w:ascii="Arial" w:hAnsi="Arial" w:cs="Arial"/>
                <w:color w:val="000000"/>
                <w:sz w:val="16"/>
                <w:szCs w:val="16"/>
              </w:rPr>
              <w:t>Podíl veřejné osobní dopravy na celkových výkonech v osobní dopravě</w:t>
            </w:r>
          </w:p>
        </w:tc>
        <w:tc>
          <w:tcPr>
            <w:tcW w:w="1077" w:type="dxa"/>
            <w:shd w:val="clear" w:color="auto" w:fill="auto"/>
            <w:vAlign w:val="center"/>
          </w:tcPr>
          <w:p w14:paraId="0A8382F2"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w:t>
            </w:r>
          </w:p>
        </w:tc>
        <w:tc>
          <w:tcPr>
            <w:tcW w:w="1077" w:type="dxa"/>
            <w:shd w:val="clear" w:color="auto" w:fill="FFFF00"/>
            <w:vAlign w:val="center"/>
          </w:tcPr>
          <w:p w14:paraId="72433535"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30/2011</w:t>
            </w:r>
          </w:p>
        </w:tc>
        <w:tc>
          <w:tcPr>
            <w:tcW w:w="1326" w:type="dxa"/>
            <w:shd w:val="clear" w:color="auto" w:fill="FFFF00"/>
            <w:vAlign w:val="center"/>
          </w:tcPr>
          <w:p w14:paraId="175D3468"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35</w:t>
            </w:r>
          </w:p>
        </w:tc>
        <w:tc>
          <w:tcPr>
            <w:tcW w:w="1440" w:type="dxa"/>
            <w:shd w:val="clear" w:color="auto" w:fill="auto"/>
          </w:tcPr>
          <w:p w14:paraId="6DB040E3"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převzato z IROP</w:t>
            </w:r>
          </w:p>
        </w:tc>
      </w:tr>
      <w:tr w:rsidR="005E2D78" w:rsidRPr="00242E5D" w14:paraId="31196846" w14:textId="77777777" w:rsidTr="00F22CFD">
        <w:tc>
          <w:tcPr>
            <w:tcW w:w="1308" w:type="dxa"/>
            <w:vMerge/>
            <w:shd w:val="clear" w:color="auto" w:fill="auto"/>
            <w:vAlign w:val="center"/>
          </w:tcPr>
          <w:p w14:paraId="70E02F0C" w14:textId="77777777" w:rsidR="005E2D78" w:rsidRPr="00242E5D" w:rsidRDefault="005E2D78" w:rsidP="00411964">
            <w:pPr>
              <w:spacing w:after="0"/>
              <w:rPr>
                <w:rFonts w:ascii="Arial" w:hAnsi="Arial" w:cs="Arial"/>
                <w:b/>
                <w:sz w:val="16"/>
                <w:szCs w:val="16"/>
              </w:rPr>
            </w:pPr>
          </w:p>
        </w:tc>
        <w:tc>
          <w:tcPr>
            <w:tcW w:w="960" w:type="dxa"/>
            <w:shd w:val="clear" w:color="auto" w:fill="auto"/>
          </w:tcPr>
          <w:p w14:paraId="6379C303" w14:textId="77777777" w:rsidR="005E2D78" w:rsidRPr="00242E5D" w:rsidRDefault="005E2D78" w:rsidP="00411964">
            <w:pPr>
              <w:spacing w:after="0"/>
              <w:rPr>
                <w:rFonts w:ascii="Arial" w:hAnsi="Arial" w:cs="Arial"/>
                <w:sz w:val="16"/>
                <w:szCs w:val="16"/>
              </w:rPr>
            </w:pPr>
            <w:r w:rsidRPr="00242E5D">
              <w:rPr>
                <w:rFonts w:ascii="Arial" w:hAnsi="Arial" w:cs="Arial"/>
                <w:color w:val="000000"/>
                <w:sz w:val="16"/>
                <w:szCs w:val="16"/>
              </w:rPr>
              <w:t>76310</w:t>
            </w:r>
          </w:p>
        </w:tc>
        <w:tc>
          <w:tcPr>
            <w:tcW w:w="2640" w:type="dxa"/>
            <w:shd w:val="clear" w:color="auto" w:fill="auto"/>
          </w:tcPr>
          <w:p w14:paraId="513B3A68" w14:textId="77777777" w:rsidR="005E2D78" w:rsidRPr="00242E5D" w:rsidRDefault="005E2D78" w:rsidP="00411964">
            <w:pPr>
              <w:spacing w:after="0"/>
              <w:jc w:val="left"/>
              <w:rPr>
                <w:rFonts w:ascii="Arial" w:hAnsi="Arial" w:cs="Arial"/>
                <w:sz w:val="16"/>
                <w:szCs w:val="16"/>
              </w:rPr>
            </w:pPr>
            <w:r w:rsidRPr="00242E5D">
              <w:rPr>
                <w:rFonts w:ascii="Arial" w:hAnsi="Arial" w:cs="Arial"/>
                <w:color w:val="000000"/>
                <w:sz w:val="16"/>
                <w:szCs w:val="16"/>
              </w:rPr>
              <w:t>Podíl cyklistiky na přepravních výkonech</w:t>
            </w:r>
          </w:p>
        </w:tc>
        <w:tc>
          <w:tcPr>
            <w:tcW w:w="1077" w:type="dxa"/>
            <w:shd w:val="clear" w:color="auto" w:fill="auto"/>
            <w:vAlign w:val="center"/>
          </w:tcPr>
          <w:p w14:paraId="683C8C55"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w:t>
            </w:r>
          </w:p>
        </w:tc>
        <w:tc>
          <w:tcPr>
            <w:tcW w:w="1077" w:type="dxa"/>
            <w:shd w:val="clear" w:color="auto" w:fill="FFFF00"/>
            <w:vAlign w:val="center"/>
          </w:tcPr>
          <w:p w14:paraId="75E08FF0"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7/2011</w:t>
            </w:r>
          </w:p>
        </w:tc>
        <w:tc>
          <w:tcPr>
            <w:tcW w:w="1326" w:type="dxa"/>
            <w:shd w:val="clear" w:color="auto" w:fill="FFFF00"/>
            <w:vAlign w:val="center"/>
          </w:tcPr>
          <w:p w14:paraId="42FEDC14"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10</w:t>
            </w:r>
          </w:p>
        </w:tc>
        <w:tc>
          <w:tcPr>
            <w:tcW w:w="1440" w:type="dxa"/>
            <w:shd w:val="clear" w:color="auto" w:fill="auto"/>
          </w:tcPr>
          <w:p w14:paraId="464DC8B3"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převzato z IROP</w:t>
            </w:r>
          </w:p>
        </w:tc>
      </w:tr>
      <w:tr w:rsidR="005E2D78" w:rsidRPr="00242E5D" w14:paraId="47287874" w14:textId="77777777" w:rsidTr="00411964">
        <w:tc>
          <w:tcPr>
            <w:tcW w:w="1308" w:type="dxa"/>
            <w:vMerge/>
            <w:shd w:val="clear" w:color="auto" w:fill="auto"/>
            <w:vAlign w:val="center"/>
          </w:tcPr>
          <w:p w14:paraId="36C218D3" w14:textId="77777777" w:rsidR="005E2D78" w:rsidRPr="00242E5D" w:rsidRDefault="005E2D78" w:rsidP="00411964">
            <w:pPr>
              <w:spacing w:after="0"/>
              <w:rPr>
                <w:rFonts w:ascii="Arial" w:hAnsi="Arial" w:cs="Arial"/>
                <w:b/>
                <w:sz w:val="16"/>
                <w:szCs w:val="16"/>
              </w:rPr>
            </w:pPr>
          </w:p>
        </w:tc>
        <w:tc>
          <w:tcPr>
            <w:tcW w:w="8520" w:type="dxa"/>
            <w:gridSpan w:val="6"/>
            <w:shd w:val="clear" w:color="auto" w:fill="00FFFF"/>
          </w:tcPr>
          <w:p w14:paraId="4F3F36DC"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výstupu</w:t>
            </w:r>
          </w:p>
        </w:tc>
      </w:tr>
      <w:tr w:rsidR="005E2D78" w:rsidRPr="00242E5D" w14:paraId="170EF985" w14:textId="77777777" w:rsidTr="00CB6D64">
        <w:tc>
          <w:tcPr>
            <w:tcW w:w="1308" w:type="dxa"/>
            <w:vMerge/>
            <w:shd w:val="clear" w:color="auto" w:fill="auto"/>
            <w:vAlign w:val="center"/>
          </w:tcPr>
          <w:p w14:paraId="76A1CE82" w14:textId="77777777" w:rsidR="005E2D78" w:rsidRPr="00242E5D" w:rsidRDefault="005E2D78" w:rsidP="00411964">
            <w:pPr>
              <w:spacing w:after="0"/>
              <w:rPr>
                <w:rFonts w:ascii="Arial" w:hAnsi="Arial" w:cs="Arial"/>
                <w:b/>
                <w:sz w:val="16"/>
                <w:szCs w:val="16"/>
              </w:rPr>
            </w:pPr>
          </w:p>
        </w:tc>
        <w:tc>
          <w:tcPr>
            <w:tcW w:w="960" w:type="dxa"/>
            <w:shd w:val="clear" w:color="auto" w:fill="CCFFFF"/>
          </w:tcPr>
          <w:p w14:paraId="387C3F4C"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640" w:type="dxa"/>
            <w:shd w:val="clear" w:color="auto" w:fill="CCFFFF"/>
          </w:tcPr>
          <w:p w14:paraId="11951A02"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1077" w:type="dxa"/>
            <w:shd w:val="clear" w:color="auto" w:fill="CCFFFF"/>
          </w:tcPr>
          <w:p w14:paraId="20137893"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1077" w:type="dxa"/>
            <w:tcBorders>
              <w:bottom w:val="single" w:sz="4" w:space="0" w:color="auto"/>
            </w:tcBorders>
            <w:shd w:val="clear" w:color="auto" w:fill="FFFF00"/>
          </w:tcPr>
          <w:p w14:paraId="26055B92"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Výchozí hodnota/rok</w:t>
            </w:r>
          </w:p>
        </w:tc>
        <w:tc>
          <w:tcPr>
            <w:tcW w:w="1326" w:type="dxa"/>
            <w:tcBorders>
              <w:bottom w:val="single" w:sz="4" w:space="0" w:color="auto"/>
            </w:tcBorders>
            <w:shd w:val="clear" w:color="auto" w:fill="FFFF00"/>
          </w:tcPr>
          <w:p w14:paraId="3696C469"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Cílová hodnota (2023)</w:t>
            </w:r>
          </w:p>
        </w:tc>
        <w:tc>
          <w:tcPr>
            <w:tcW w:w="1440" w:type="dxa"/>
            <w:shd w:val="clear" w:color="auto" w:fill="CCFFFF"/>
          </w:tcPr>
          <w:p w14:paraId="50F9B7DA"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Zdroj údajů</w:t>
            </w:r>
          </w:p>
        </w:tc>
      </w:tr>
      <w:tr w:rsidR="005E2D78" w:rsidRPr="00242E5D" w14:paraId="0D76E75D" w14:textId="77777777" w:rsidTr="00CB6D64">
        <w:tc>
          <w:tcPr>
            <w:tcW w:w="1308" w:type="dxa"/>
            <w:vMerge/>
            <w:shd w:val="clear" w:color="auto" w:fill="auto"/>
            <w:vAlign w:val="center"/>
          </w:tcPr>
          <w:p w14:paraId="34871632" w14:textId="77777777" w:rsidR="005E2D78" w:rsidRPr="00242E5D" w:rsidRDefault="005E2D78" w:rsidP="00411964">
            <w:pPr>
              <w:spacing w:after="0"/>
              <w:rPr>
                <w:rFonts w:ascii="Arial" w:hAnsi="Arial" w:cs="Arial"/>
                <w:b/>
                <w:sz w:val="16"/>
                <w:szCs w:val="16"/>
              </w:rPr>
            </w:pPr>
          </w:p>
        </w:tc>
        <w:tc>
          <w:tcPr>
            <w:tcW w:w="960" w:type="dxa"/>
            <w:shd w:val="clear" w:color="auto" w:fill="auto"/>
          </w:tcPr>
          <w:p w14:paraId="3D6B3C74"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75001</w:t>
            </w:r>
          </w:p>
        </w:tc>
        <w:tc>
          <w:tcPr>
            <w:tcW w:w="2640" w:type="dxa"/>
            <w:shd w:val="clear" w:color="auto" w:fill="auto"/>
          </w:tcPr>
          <w:p w14:paraId="55FB0222"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Počet realizací vedoucích ke zvýšení bezpečnosti v dopravě</w:t>
            </w:r>
          </w:p>
        </w:tc>
        <w:tc>
          <w:tcPr>
            <w:tcW w:w="1077" w:type="dxa"/>
            <w:shd w:val="clear" w:color="auto" w:fill="auto"/>
            <w:vAlign w:val="center"/>
          </w:tcPr>
          <w:p w14:paraId="198DC3F2"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Realizace</w:t>
            </w:r>
          </w:p>
        </w:tc>
        <w:tc>
          <w:tcPr>
            <w:tcW w:w="1077" w:type="dxa"/>
            <w:shd w:val="clear" w:color="auto" w:fill="FFFF00"/>
            <w:vAlign w:val="center"/>
          </w:tcPr>
          <w:p w14:paraId="6EA2DC79" w14:textId="77777777" w:rsidR="005E2D78" w:rsidRPr="00F22CFD" w:rsidRDefault="005E2D78" w:rsidP="00411964">
            <w:pPr>
              <w:spacing w:after="0"/>
              <w:jc w:val="left"/>
              <w:rPr>
                <w:rFonts w:ascii="Arial" w:hAnsi="Arial" w:cs="Arial"/>
                <w:strike/>
                <w:color w:val="FF0000"/>
                <w:sz w:val="16"/>
                <w:szCs w:val="16"/>
              </w:rPr>
            </w:pPr>
            <w:r w:rsidRPr="00F22CFD">
              <w:rPr>
                <w:rFonts w:ascii="Arial" w:hAnsi="Arial" w:cs="Arial"/>
                <w:strike/>
                <w:color w:val="FF0000"/>
                <w:sz w:val="16"/>
                <w:szCs w:val="16"/>
              </w:rPr>
              <w:t>0</w:t>
            </w:r>
          </w:p>
        </w:tc>
        <w:tc>
          <w:tcPr>
            <w:tcW w:w="1326" w:type="dxa"/>
            <w:shd w:val="clear" w:color="auto" w:fill="FFFF00"/>
            <w:vAlign w:val="center"/>
          </w:tcPr>
          <w:p w14:paraId="78F10BAF" w14:textId="14C3F6AA" w:rsidR="005E2D78" w:rsidRPr="00F22CFD" w:rsidRDefault="005E2D78" w:rsidP="00411964">
            <w:pPr>
              <w:spacing w:after="0"/>
              <w:jc w:val="left"/>
              <w:rPr>
                <w:rFonts w:ascii="Arial" w:hAnsi="Arial" w:cs="Arial"/>
                <w:strike/>
                <w:color w:val="FF0000"/>
                <w:sz w:val="16"/>
                <w:szCs w:val="16"/>
              </w:rPr>
            </w:pPr>
            <w:r w:rsidRPr="00F22CFD">
              <w:rPr>
                <w:rFonts w:ascii="Arial" w:hAnsi="Arial" w:cs="Arial"/>
                <w:strike/>
                <w:color w:val="FF0000"/>
                <w:sz w:val="16"/>
                <w:szCs w:val="16"/>
              </w:rPr>
              <w:t xml:space="preserve">6  </w:t>
            </w:r>
          </w:p>
          <w:p w14:paraId="525A30FC" w14:textId="77777777" w:rsidR="005E2D78" w:rsidRPr="00F22CFD" w:rsidRDefault="005E2D78" w:rsidP="00411964">
            <w:pPr>
              <w:spacing w:after="0"/>
              <w:jc w:val="left"/>
              <w:rPr>
                <w:rFonts w:ascii="Arial" w:hAnsi="Arial" w:cs="Arial"/>
                <w:strike/>
                <w:color w:val="FF0000"/>
                <w:sz w:val="16"/>
                <w:szCs w:val="16"/>
              </w:rPr>
            </w:pPr>
          </w:p>
        </w:tc>
        <w:tc>
          <w:tcPr>
            <w:tcW w:w="1440" w:type="dxa"/>
            <w:shd w:val="clear" w:color="auto" w:fill="auto"/>
            <w:vAlign w:val="center"/>
          </w:tcPr>
          <w:p w14:paraId="6916097D"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E54485" w14:paraId="75B11D4B" w14:textId="77777777" w:rsidTr="00CB6D64">
        <w:tc>
          <w:tcPr>
            <w:tcW w:w="1308" w:type="dxa"/>
            <w:vMerge/>
            <w:shd w:val="clear" w:color="auto" w:fill="auto"/>
            <w:vAlign w:val="center"/>
          </w:tcPr>
          <w:p w14:paraId="2596A44B" w14:textId="77777777" w:rsidR="005E2D78" w:rsidRPr="00242E5D" w:rsidRDefault="005E2D78" w:rsidP="00411964">
            <w:pPr>
              <w:spacing w:after="0"/>
              <w:rPr>
                <w:rFonts w:ascii="Arial" w:hAnsi="Arial" w:cs="Arial"/>
                <w:b/>
                <w:sz w:val="16"/>
                <w:szCs w:val="16"/>
              </w:rPr>
            </w:pPr>
          </w:p>
        </w:tc>
        <w:tc>
          <w:tcPr>
            <w:tcW w:w="960" w:type="dxa"/>
            <w:shd w:val="clear" w:color="auto" w:fill="auto"/>
          </w:tcPr>
          <w:p w14:paraId="1F298BFE"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76100</w:t>
            </w:r>
          </w:p>
        </w:tc>
        <w:tc>
          <w:tcPr>
            <w:tcW w:w="2640" w:type="dxa"/>
            <w:shd w:val="clear" w:color="auto" w:fill="auto"/>
          </w:tcPr>
          <w:p w14:paraId="17EC5256"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Délka nově vybudovaných cyklostezek a cyklotras</w:t>
            </w:r>
          </w:p>
        </w:tc>
        <w:tc>
          <w:tcPr>
            <w:tcW w:w="1077" w:type="dxa"/>
            <w:shd w:val="clear" w:color="auto" w:fill="auto"/>
            <w:vAlign w:val="center"/>
          </w:tcPr>
          <w:p w14:paraId="601F7685"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km</w:t>
            </w:r>
          </w:p>
        </w:tc>
        <w:tc>
          <w:tcPr>
            <w:tcW w:w="1077" w:type="dxa"/>
            <w:shd w:val="clear" w:color="auto" w:fill="FFFF00"/>
            <w:vAlign w:val="center"/>
          </w:tcPr>
          <w:p w14:paraId="3212BEE2" w14:textId="77777777" w:rsidR="005E2D78" w:rsidRPr="00F22CFD" w:rsidRDefault="005E2D78" w:rsidP="00411964">
            <w:pPr>
              <w:spacing w:after="0"/>
              <w:jc w:val="left"/>
              <w:rPr>
                <w:rFonts w:ascii="Arial" w:hAnsi="Arial" w:cs="Arial"/>
                <w:strike/>
                <w:color w:val="FF0000"/>
                <w:sz w:val="16"/>
                <w:szCs w:val="16"/>
              </w:rPr>
            </w:pPr>
            <w:r w:rsidRPr="00F22CFD">
              <w:rPr>
                <w:rFonts w:ascii="Arial" w:hAnsi="Arial" w:cs="Arial"/>
                <w:strike/>
                <w:color w:val="FF0000"/>
                <w:sz w:val="16"/>
                <w:szCs w:val="16"/>
              </w:rPr>
              <w:t>0</w:t>
            </w:r>
          </w:p>
        </w:tc>
        <w:tc>
          <w:tcPr>
            <w:tcW w:w="1326" w:type="dxa"/>
            <w:shd w:val="clear" w:color="auto" w:fill="FFFF00"/>
            <w:vAlign w:val="center"/>
          </w:tcPr>
          <w:p w14:paraId="1431B387" w14:textId="293B9607" w:rsidR="005E2D78" w:rsidRPr="00F22CFD" w:rsidRDefault="005E2D78" w:rsidP="00CB6D64">
            <w:pPr>
              <w:spacing w:after="0"/>
              <w:jc w:val="left"/>
              <w:rPr>
                <w:rFonts w:ascii="Arial" w:hAnsi="Arial" w:cs="Arial"/>
                <w:strike/>
                <w:color w:val="FF0000"/>
                <w:sz w:val="16"/>
                <w:szCs w:val="16"/>
              </w:rPr>
            </w:pPr>
            <w:r w:rsidRPr="00F22CFD">
              <w:rPr>
                <w:rFonts w:ascii="Arial" w:hAnsi="Arial" w:cs="Arial"/>
                <w:strike/>
                <w:color w:val="FF0000"/>
                <w:sz w:val="16"/>
                <w:szCs w:val="16"/>
              </w:rPr>
              <w:t>10   (z toho 8   km cyklostezky a 2 km cyklotrasy)</w:t>
            </w:r>
          </w:p>
        </w:tc>
        <w:tc>
          <w:tcPr>
            <w:tcW w:w="1440" w:type="dxa"/>
            <w:shd w:val="clear" w:color="auto" w:fill="auto"/>
            <w:vAlign w:val="center"/>
          </w:tcPr>
          <w:p w14:paraId="51C10A33" w14:textId="77777777" w:rsidR="005E2D78" w:rsidRPr="00E54485" w:rsidRDefault="005E2D78" w:rsidP="00411964">
            <w:pPr>
              <w:spacing w:after="0"/>
              <w:jc w:val="center"/>
              <w:rPr>
                <w:rFonts w:ascii="Arial" w:hAnsi="Arial" w:cs="Arial"/>
                <w:sz w:val="16"/>
                <w:szCs w:val="16"/>
              </w:rPr>
            </w:pPr>
            <w:r w:rsidRPr="00242E5D">
              <w:rPr>
                <w:rFonts w:ascii="Arial" w:hAnsi="Arial" w:cs="Arial"/>
                <w:sz w:val="16"/>
                <w:szCs w:val="16"/>
              </w:rPr>
              <w:t>MAS</w:t>
            </w:r>
          </w:p>
        </w:tc>
      </w:tr>
    </w:tbl>
    <w:p w14:paraId="26BDAD20" w14:textId="77777777" w:rsidR="005E2D78" w:rsidRDefault="005E2D78" w:rsidP="005E2D78">
      <w:pPr>
        <w:rPr>
          <w:rFonts w:ascii="Arial" w:hAnsi="Arial" w:cs="Arial"/>
          <w:sz w:val="16"/>
          <w:szCs w:val="16"/>
        </w:rPr>
      </w:pPr>
    </w:p>
    <w:p w14:paraId="55A7673C" w14:textId="77777777" w:rsidR="005E2D78" w:rsidRDefault="005E2D78" w:rsidP="005E2D78">
      <w:pPr>
        <w:rPr>
          <w:rFonts w:ascii="Arial" w:hAnsi="Arial" w:cs="Arial"/>
          <w:sz w:val="16"/>
          <w:szCs w:val="16"/>
        </w:rPr>
      </w:pPr>
    </w:p>
    <w:p w14:paraId="123054FF" w14:textId="77777777" w:rsidR="005E2D78" w:rsidRDefault="005E2D78" w:rsidP="005E2D7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877"/>
        <w:gridCol w:w="2268"/>
        <w:gridCol w:w="1001"/>
        <w:gridCol w:w="795"/>
        <w:gridCol w:w="679"/>
        <w:gridCol w:w="1265"/>
        <w:gridCol w:w="1180"/>
      </w:tblGrid>
      <w:tr w:rsidR="005E2D78" w:rsidRPr="00242E5D" w14:paraId="2A58682D" w14:textId="77777777" w:rsidTr="00411964">
        <w:tc>
          <w:tcPr>
            <w:tcW w:w="1306" w:type="dxa"/>
            <w:shd w:val="clear" w:color="auto" w:fill="00CCFF"/>
          </w:tcPr>
          <w:p w14:paraId="63397933"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Specifický cíl SpC SCLLD</w:t>
            </w:r>
          </w:p>
        </w:tc>
        <w:tc>
          <w:tcPr>
            <w:tcW w:w="8576" w:type="dxa"/>
            <w:gridSpan w:val="7"/>
            <w:shd w:val="clear" w:color="auto" w:fill="00CCFF"/>
          </w:tcPr>
          <w:p w14:paraId="2EEB8D11" w14:textId="77777777" w:rsidR="005E2D78" w:rsidRPr="00242E5D" w:rsidRDefault="005E2D78" w:rsidP="00411964">
            <w:pPr>
              <w:spacing w:after="0"/>
              <w:rPr>
                <w:rFonts w:ascii="Arial" w:hAnsi="Arial" w:cs="Arial"/>
                <w:b/>
                <w:bCs/>
                <w:color w:val="000000"/>
                <w:sz w:val="16"/>
                <w:szCs w:val="16"/>
              </w:rPr>
            </w:pPr>
            <w:r w:rsidRPr="00242E5D">
              <w:rPr>
                <w:rFonts w:ascii="Arial" w:hAnsi="Arial" w:cs="Arial"/>
                <w:b/>
                <w:bCs/>
                <w:color w:val="000000"/>
                <w:sz w:val="16"/>
                <w:szCs w:val="16"/>
              </w:rPr>
              <w:t>SpC 1.3 Zvýšit kvalitu a dostupnost vzdělávání</w:t>
            </w:r>
          </w:p>
          <w:p w14:paraId="1D8FA277" w14:textId="77777777" w:rsidR="005E2D78" w:rsidRPr="00242E5D" w:rsidRDefault="005E2D78" w:rsidP="00411964">
            <w:pPr>
              <w:spacing w:after="0"/>
              <w:rPr>
                <w:rFonts w:ascii="Arial" w:hAnsi="Arial" w:cs="Arial"/>
                <w:b/>
                <w:sz w:val="16"/>
                <w:szCs w:val="16"/>
              </w:rPr>
            </w:pPr>
          </w:p>
        </w:tc>
      </w:tr>
      <w:tr w:rsidR="005E2D78" w:rsidRPr="00242E5D" w14:paraId="4F31217A" w14:textId="77777777" w:rsidTr="00411964">
        <w:tc>
          <w:tcPr>
            <w:tcW w:w="1306" w:type="dxa"/>
            <w:shd w:val="clear" w:color="auto" w:fill="00CCFF"/>
          </w:tcPr>
          <w:p w14:paraId="1CA161FD"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Opatření </w:t>
            </w:r>
          </w:p>
          <w:p w14:paraId="7638E001"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576" w:type="dxa"/>
            <w:gridSpan w:val="7"/>
            <w:shd w:val="clear" w:color="auto" w:fill="00CCFF"/>
          </w:tcPr>
          <w:p w14:paraId="7EF66FEF" w14:textId="77777777" w:rsidR="005E2D78" w:rsidRPr="00242E5D" w:rsidRDefault="005E2D78" w:rsidP="00411964">
            <w:pPr>
              <w:spacing w:after="0"/>
              <w:rPr>
                <w:rFonts w:ascii="Arial" w:hAnsi="Arial" w:cs="Arial"/>
                <w:b/>
                <w:sz w:val="16"/>
                <w:szCs w:val="16"/>
              </w:rPr>
            </w:pPr>
            <w:r w:rsidRPr="00242E5D">
              <w:rPr>
                <w:rFonts w:ascii="Arial" w:hAnsi="Arial" w:cs="Arial"/>
                <w:b/>
                <w:bCs/>
                <w:color w:val="000000"/>
                <w:sz w:val="16"/>
                <w:szCs w:val="16"/>
              </w:rPr>
              <w:t>OP 1.3  Kvalitní vzdělávací struktura a vzdělávání</w:t>
            </w:r>
          </w:p>
        </w:tc>
      </w:tr>
      <w:tr w:rsidR="005E2D78" w:rsidRPr="00242E5D" w14:paraId="711D6808" w14:textId="77777777" w:rsidTr="00411964">
        <w:tc>
          <w:tcPr>
            <w:tcW w:w="1306" w:type="dxa"/>
            <w:shd w:val="clear" w:color="auto" w:fill="00FFFF"/>
          </w:tcPr>
          <w:p w14:paraId="2ADE36B0"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Vazba na </w:t>
            </w:r>
          </w:p>
          <w:p w14:paraId="29E4D0F6"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SC IROP</w:t>
            </w:r>
          </w:p>
        </w:tc>
        <w:tc>
          <w:tcPr>
            <w:tcW w:w="8576" w:type="dxa"/>
            <w:gridSpan w:val="7"/>
            <w:shd w:val="clear" w:color="auto" w:fill="auto"/>
          </w:tcPr>
          <w:p w14:paraId="4A312ABC" w14:textId="77777777" w:rsidR="005E2D78" w:rsidRPr="00242E5D" w:rsidRDefault="005E2D78" w:rsidP="00411964">
            <w:pPr>
              <w:pStyle w:val="Default"/>
              <w:rPr>
                <w:rFonts w:ascii="Arial" w:hAnsi="Arial" w:cs="Arial"/>
                <w:color w:val="auto"/>
                <w:sz w:val="16"/>
                <w:szCs w:val="16"/>
              </w:rPr>
            </w:pPr>
            <w:r w:rsidRPr="00242E5D">
              <w:rPr>
                <w:rFonts w:ascii="Arial" w:hAnsi="Arial" w:cs="Arial"/>
                <w:color w:val="auto"/>
                <w:sz w:val="16"/>
                <w:szCs w:val="16"/>
              </w:rPr>
              <w:t>IROP SC 4.1:</w:t>
            </w:r>
          </w:p>
          <w:p w14:paraId="5B413F11"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SC 2.4 Zvýšení kvality a dostupnosti infrastruktury pro vzdělávání a celoživotní učení</w:t>
            </w:r>
          </w:p>
        </w:tc>
      </w:tr>
      <w:tr w:rsidR="005E2D78" w:rsidRPr="00242E5D" w14:paraId="512FB0F9" w14:textId="77777777" w:rsidTr="00411964">
        <w:tc>
          <w:tcPr>
            <w:tcW w:w="1306" w:type="dxa"/>
            <w:shd w:val="clear" w:color="auto" w:fill="00FFFF"/>
          </w:tcPr>
          <w:p w14:paraId="102CFA96"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Popis </w:t>
            </w:r>
          </w:p>
          <w:p w14:paraId="289613C0"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576" w:type="dxa"/>
            <w:gridSpan w:val="7"/>
            <w:shd w:val="clear" w:color="auto" w:fill="auto"/>
          </w:tcPr>
          <w:p w14:paraId="20807CA0"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Odůvodnění potřebnosti: Cílem opatření je zkvalitnit vzdělávání a vzdělávací infrastrukturu nejen pro žáky školou povinné, ale i rozvoj klíčových kompetencí účastníků celoživotního vzdělávání pro jejich lepší uplatnitelnost na trhu práce.</w:t>
            </w:r>
          </w:p>
          <w:p w14:paraId="7C39D1B9" w14:textId="77777777" w:rsidR="005E2D78" w:rsidRPr="00242E5D" w:rsidRDefault="005E2D78" w:rsidP="00411964">
            <w:pPr>
              <w:pStyle w:val="Default"/>
              <w:rPr>
                <w:rFonts w:ascii="Arial" w:hAnsi="Arial" w:cs="Arial"/>
                <w:sz w:val="16"/>
                <w:szCs w:val="16"/>
              </w:rPr>
            </w:pPr>
            <w:r w:rsidRPr="00242E5D">
              <w:rPr>
                <w:rFonts w:ascii="Arial" w:hAnsi="Arial" w:cs="Arial"/>
                <w:sz w:val="16"/>
                <w:szCs w:val="16"/>
              </w:rPr>
              <w:t>Odkaz na Analýzu problémů a potřeb – kap.</w:t>
            </w:r>
            <w:hyperlink w:anchor="analýza" w:history="1">
              <w:r w:rsidRPr="00242E5D">
                <w:rPr>
                  <w:rStyle w:val="Hypertextovodkaz"/>
                  <w:rFonts w:ascii="Arial" w:hAnsi="Arial" w:cs="Arial"/>
                  <w:sz w:val="16"/>
                  <w:szCs w:val="16"/>
                </w:rPr>
                <w:t>3.4</w:t>
              </w:r>
            </w:hyperlink>
            <w:r w:rsidRPr="00242E5D">
              <w:rPr>
                <w:rFonts w:ascii="Arial" w:hAnsi="Arial" w:cs="Arial"/>
                <w:sz w:val="16"/>
                <w:szCs w:val="16"/>
              </w:rPr>
              <w:t xml:space="preserve"> a </w:t>
            </w:r>
            <w:hyperlink w:anchor="provázanost" w:history="1">
              <w:r w:rsidRPr="00242E5D">
                <w:rPr>
                  <w:rStyle w:val="Hypertextovodkaz"/>
                  <w:rFonts w:ascii="Arial" w:hAnsi="Arial" w:cs="Arial"/>
                  <w:sz w:val="16"/>
                  <w:szCs w:val="16"/>
                </w:rPr>
                <w:t>3.5</w:t>
              </w:r>
            </w:hyperlink>
            <w:r w:rsidRPr="00242E5D">
              <w:rPr>
                <w:rFonts w:ascii="Arial" w:hAnsi="Arial" w:cs="Arial"/>
                <w:sz w:val="16"/>
                <w:szCs w:val="16"/>
              </w:rPr>
              <w:t>: W14, W15, W6</w:t>
            </w:r>
          </w:p>
        </w:tc>
      </w:tr>
      <w:tr w:rsidR="005E2D78" w:rsidRPr="00E54485" w14:paraId="7B5C2542" w14:textId="77777777" w:rsidTr="00411964">
        <w:tc>
          <w:tcPr>
            <w:tcW w:w="1306" w:type="dxa"/>
            <w:shd w:val="clear" w:color="auto" w:fill="00FFFF"/>
          </w:tcPr>
          <w:p w14:paraId="2DA52995"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Typy projektů</w:t>
            </w:r>
          </w:p>
        </w:tc>
        <w:tc>
          <w:tcPr>
            <w:tcW w:w="8576" w:type="dxa"/>
            <w:gridSpan w:val="7"/>
            <w:shd w:val="clear" w:color="auto" w:fill="auto"/>
          </w:tcPr>
          <w:p w14:paraId="34390CE6"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Podpora infrastruktury pro </w:t>
            </w:r>
            <w:r w:rsidRPr="00242E5D">
              <w:rPr>
                <w:rFonts w:ascii="Arial" w:hAnsi="Arial" w:cs="Arial"/>
                <w:b/>
                <w:sz w:val="16"/>
                <w:szCs w:val="16"/>
              </w:rPr>
              <w:t>předškolní vzdělávání</w:t>
            </w:r>
            <w:r w:rsidRPr="00242E5D">
              <w:rPr>
                <w:rFonts w:ascii="Arial" w:hAnsi="Arial" w:cs="Arial"/>
                <w:sz w:val="16"/>
                <w:szCs w:val="16"/>
              </w:rPr>
              <w:t xml:space="preserve"> – dětských skupin a MŠ: stavby, stavební úpravy, pořízení vybavení za účelem zajištění dostatečné kapacity zařízení ve vazbě na území, kde je prokazatelný nedostatek </w:t>
            </w:r>
            <w:r w:rsidRPr="00242E5D">
              <w:rPr>
                <w:rFonts w:ascii="Arial" w:hAnsi="Arial" w:cs="Arial"/>
                <w:sz w:val="16"/>
                <w:szCs w:val="16"/>
              </w:rPr>
              <w:lastRenderedPageBreak/>
              <w:t xml:space="preserve">kapacit. Součástí projektu na stavbu či stavební úpravy mohou být úpravy venkovního prostranství (zeleň, herní prvky). </w:t>
            </w:r>
          </w:p>
          <w:p w14:paraId="0BB0B03F"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Podpora </w:t>
            </w:r>
            <w:r w:rsidRPr="00242E5D">
              <w:rPr>
                <w:rFonts w:ascii="Arial" w:hAnsi="Arial" w:cs="Arial"/>
                <w:b/>
                <w:sz w:val="16"/>
                <w:szCs w:val="16"/>
              </w:rPr>
              <w:t>sociální inkluze</w:t>
            </w:r>
            <w:r w:rsidRPr="00242E5D">
              <w:rPr>
                <w:rFonts w:ascii="Arial" w:hAnsi="Arial" w:cs="Arial"/>
                <w:sz w:val="16"/>
                <w:szCs w:val="16"/>
              </w:rPr>
              <w:t xml:space="preserve"> prostřednictvím stavebních úprav budov, učeben a venkovních prostor, pořízení vybavení, kompenzačních pomůcek a vybavení pro zajištění rovného přístupu ke vzdělávání sociálně vyloučeným osobám. </w:t>
            </w:r>
          </w:p>
          <w:p w14:paraId="14660874"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Podpora infrastruktury pro </w:t>
            </w:r>
            <w:r w:rsidRPr="00242E5D">
              <w:rPr>
                <w:rFonts w:ascii="Arial" w:hAnsi="Arial" w:cs="Arial"/>
                <w:b/>
                <w:sz w:val="16"/>
                <w:szCs w:val="16"/>
              </w:rPr>
              <w:t>základní vzdělávání</w:t>
            </w:r>
            <w:r w:rsidRPr="00242E5D">
              <w:rPr>
                <w:rFonts w:ascii="Arial" w:hAnsi="Arial" w:cs="Arial"/>
                <w:sz w:val="16"/>
                <w:szCs w:val="16"/>
              </w:rPr>
              <w:t xml:space="preserve"> v základních školách - stavební úpravy, pořízení vybavení pro zajištění rozvoje žáků v následujících klíčových kompetencích (KK):  komunikace v cizích jazycích (KK1), - technické a řemeslné obory, přírodní vědy (KK2), </w:t>
            </w:r>
            <w:r w:rsidRPr="00242E5D">
              <w:rPr>
                <w:rFonts w:ascii="Arial" w:hAnsi="Arial" w:cs="Arial"/>
                <w:sz w:val="16"/>
                <w:szCs w:val="16"/>
              </w:rPr>
              <w:sym w:font="Symbol" w:char="F02D"/>
            </w:r>
            <w:r w:rsidRPr="00242E5D">
              <w:rPr>
                <w:rFonts w:ascii="Arial" w:hAnsi="Arial" w:cs="Arial"/>
                <w:sz w:val="16"/>
                <w:szCs w:val="16"/>
              </w:rPr>
              <w:t xml:space="preserve">  ve schopnosti práce s digitálními technologiemi (KK3). Rozšiřování kapacit ZŠ mimo vazbu na KK je možné pouze na území ORP se SVL (na území MAS jsou to ORP Ostrov i K.Vary). </w:t>
            </w:r>
          </w:p>
          <w:p w14:paraId="295EFA06"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Podpora </w:t>
            </w:r>
            <w:r w:rsidRPr="00242E5D">
              <w:rPr>
                <w:rFonts w:ascii="Arial" w:hAnsi="Arial" w:cs="Arial"/>
                <w:b/>
                <w:sz w:val="16"/>
                <w:szCs w:val="16"/>
              </w:rPr>
              <w:t>sociální inkluze</w:t>
            </w:r>
            <w:r w:rsidRPr="00242E5D">
              <w:rPr>
                <w:rFonts w:ascii="Arial" w:hAnsi="Arial" w:cs="Arial"/>
                <w:sz w:val="16"/>
                <w:szCs w:val="16"/>
              </w:rPr>
              <w:t xml:space="preserve"> prostřednictvím stavebních úprav budov a učeben, školních poradenských pracovišť, pořízení vybavení a kompenzačních pomůcek a vybavení pro děti se SVP pro zajištění rovného přístupu ke vzdělávání. </w:t>
            </w:r>
          </w:p>
          <w:p w14:paraId="3BAA6E47"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Zajištění a rozvoj </w:t>
            </w:r>
            <w:r w:rsidRPr="00242E5D">
              <w:rPr>
                <w:rFonts w:ascii="Arial" w:hAnsi="Arial" w:cs="Arial"/>
                <w:b/>
                <w:sz w:val="16"/>
                <w:szCs w:val="16"/>
              </w:rPr>
              <w:t>vnitřní konektivity a připojení k internetu</w:t>
            </w:r>
            <w:r w:rsidRPr="00242E5D">
              <w:rPr>
                <w:rFonts w:ascii="Arial" w:hAnsi="Arial" w:cs="Arial"/>
                <w:sz w:val="16"/>
                <w:szCs w:val="16"/>
              </w:rPr>
              <w:t xml:space="preserve"> v prost</w:t>
            </w:r>
            <w:r>
              <w:rPr>
                <w:rFonts w:ascii="Arial" w:hAnsi="Arial" w:cs="Arial"/>
                <w:sz w:val="16"/>
                <w:szCs w:val="16"/>
              </w:rPr>
              <w:t xml:space="preserve">orách škol a školských zařízení </w:t>
            </w:r>
            <w:r w:rsidRPr="003B4702">
              <w:rPr>
                <w:rFonts w:ascii="Arial" w:hAnsi="Arial" w:cs="Arial"/>
                <w:sz w:val="16"/>
                <w:szCs w:val="16"/>
              </w:rPr>
              <w:t>– je možné pouze u ZŠ, SŠ a vyšších odborných škol.</w:t>
            </w:r>
          </w:p>
          <w:p w14:paraId="1455792E"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Podpora infrastruktury pro </w:t>
            </w:r>
            <w:r w:rsidRPr="00242E5D">
              <w:rPr>
                <w:rFonts w:ascii="Arial" w:hAnsi="Arial" w:cs="Arial"/>
                <w:b/>
                <w:sz w:val="16"/>
                <w:szCs w:val="16"/>
              </w:rPr>
              <w:t>celoživotní vzdělávání</w:t>
            </w:r>
            <w:r w:rsidRPr="00242E5D">
              <w:rPr>
                <w:rFonts w:ascii="Arial" w:hAnsi="Arial" w:cs="Arial"/>
                <w:sz w:val="16"/>
                <w:szCs w:val="16"/>
              </w:rPr>
              <w:t xml:space="preserve"> v KK1, KK2, KK3 - stavební úpravy, pořízení vybavení pro vybudování a zkvalitnění kapacity.</w:t>
            </w:r>
          </w:p>
          <w:p w14:paraId="2E1695F4"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Podpora infrastruktury pro </w:t>
            </w:r>
            <w:r w:rsidRPr="00242E5D">
              <w:rPr>
                <w:rFonts w:ascii="Arial" w:hAnsi="Arial" w:cs="Arial"/>
                <w:b/>
                <w:sz w:val="16"/>
                <w:szCs w:val="16"/>
              </w:rPr>
              <w:t>zájmové a neformální vzdělávání</w:t>
            </w:r>
            <w:r w:rsidRPr="00242E5D">
              <w:rPr>
                <w:rFonts w:ascii="Arial" w:hAnsi="Arial" w:cs="Arial"/>
                <w:sz w:val="16"/>
                <w:szCs w:val="16"/>
              </w:rPr>
              <w:t xml:space="preserve"> mládeže - stavební úpravy, pořízení vybavení pro zajištění rozvoje KK1, KK2, KK3 formou zájmového a neformálního vzdělávání. </w:t>
            </w:r>
          </w:p>
          <w:p w14:paraId="33838CFB"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Jako doplňková aktivita bude podporováno zahrnutí zeleně v okolí budov a na budovách, např. zelené zdi a střechy a zahrady</w:t>
            </w:r>
          </w:p>
          <w:p w14:paraId="58C43CC5" w14:textId="77777777" w:rsidR="005E2D78" w:rsidRPr="00E54485" w:rsidRDefault="005E2D78" w:rsidP="00411964">
            <w:pPr>
              <w:spacing w:after="0"/>
              <w:ind w:left="12"/>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2D859A59" w14:textId="77777777" w:rsidTr="00411964">
        <w:tc>
          <w:tcPr>
            <w:tcW w:w="1306" w:type="dxa"/>
            <w:shd w:val="clear" w:color="auto" w:fill="00FFFF"/>
          </w:tcPr>
          <w:p w14:paraId="190E510F"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lastRenderedPageBreak/>
              <w:t>Příjemci podpory</w:t>
            </w:r>
          </w:p>
        </w:tc>
        <w:tc>
          <w:tcPr>
            <w:tcW w:w="8576" w:type="dxa"/>
            <w:gridSpan w:val="7"/>
            <w:shd w:val="clear" w:color="auto" w:fill="auto"/>
          </w:tcPr>
          <w:p w14:paraId="55487E7F"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školy a školská zařízení v oblasti předškolního, základního vzdělávání, další subjekty podílející se na realizaci vzdělávacích aktivit, obce, organizace zřizované nebo zakládané obcemi, nestátní neziskové organizace, církve, církevní organizace </w:t>
            </w:r>
          </w:p>
          <w:p w14:paraId="5929A401"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290B1548" w14:textId="77777777" w:rsidTr="00411964">
        <w:tc>
          <w:tcPr>
            <w:tcW w:w="1306" w:type="dxa"/>
            <w:shd w:val="clear" w:color="auto" w:fill="00FFFF"/>
          </w:tcPr>
          <w:p w14:paraId="797F15F4"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MIN a MAX výše výdajů</w:t>
            </w:r>
          </w:p>
        </w:tc>
        <w:tc>
          <w:tcPr>
            <w:tcW w:w="8576" w:type="dxa"/>
            <w:gridSpan w:val="7"/>
            <w:shd w:val="clear" w:color="auto" w:fill="auto"/>
          </w:tcPr>
          <w:p w14:paraId="1B7A38BD"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MAS předpokládá stanovení horního a dolního limitu.</w:t>
            </w:r>
          </w:p>
          <w:p w14:paraId="3ADF7151"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4E479CBC" w14:textId="77777777" w:rsidTr="00411964">
        <w:tc>
          <w:tcPr>
            <w:tcW w:w="1306" w:type="dxa"/>
            <w:shd w:val="clear" w:color="auto" w:fill="00FFFF"/>
          </w:tcPr>
          <w:p w14:paraId="293C315E"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Preferenční kritéria</w:t>
            </w:r>
          </w:p>
        </w:tc>
        <w:tc>
          <w:tcPr>
            <w:tcW w:w="8576" w:type="dxa"/>
            <w:gridSpan w:val="7"/>
            <w:shd w:val="clear" w:color="auto" w:fill="auto"/>
          </w:tcPr>
          <w:p w14:paraId="053E9E32" w14:textId="77777777" w:rsidR="005E2D78" w:rsidRPr="00242E5D" w:rsidRDefault="005E2D78" w:rsidP="00411964">
            <w:pPr>
              <w:spacing w:after="0"/>
              <w:ind w:left="12"/>
              <w:rPr>
                <w:rFonts w:ascii="Arial" w:hAnsi="Arial" w:cs="Arial"/>
                <w:sz w:val="16"/>
                <w:szCs w:val="16"/>
              </w:rPr>
            </w:pPr>
            <w:r w:rsidRPr="00242E5D">
              <w:rPr>
                <w:rFonts w:ascii="Arial" w:hAnsi="Arial" w:cs="Arial"/>
                <w:sz w:val="16"/>
                <w:szCs w:val="16"/>
              </w:rPr>
              <w:t>Preferenční kritéria budou stanovena až v konkrétní výzvě MAS.</w:t>
            </w:r>
          </w:p>
        </w:tc>
      </w:tr>
      <w:tr w:rsidR="005E2D78" w:rsidRPr="00242E5D" w14:paraId="587C9F97" w14:textId="77777777" w:rsidTr="00411964">
        <w:tc>
          <w:tcPr>
            <w:tcW w:w="1306" w:type="dxa"/>
            <w:vMerge w:val="restart"/>
            <w:shd w:val="clear" w:color="auto" w:fill="00FFFF"/>
            <w:vAlign w:val="center"/>
          </w:tcPr>
          <w:p w14:paraId="2C54B775"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Monitorovací indikátory</w:t>
            </w:r>
          </w:p>
        </w:tc>
        <w:tc>
          <w:tcPr>
            <w:tcW w:w="8576" w:type="dxa"/>
            <w:gridSpan w:val="7"/>
            <w:shd w:val="clear" w:color="auto" w:fill="00FFFF"/>
          </w:tcPr>
          <w:p w14:paraId="490ED134"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výsledku</w:t>
            </w:r>
          </w:p>
        </w:tc>
      </w:tr>
      <w:tr w:rsidR="005E2D78" w:rsidRPr="00242E5D" w14:paraId="197D43A1" w14:textId="77777777" w:rsidTr="00F22CFD">
        <w:tc>
          <w:tcPr>
            <w:tcW w:w="1306" w:type="dxa"/>
            <w:vMerge/>
            <w:shd w:val="clear" w:color="auto" w:fill="auto"/>
            <w:vAlign w:val="center"/>
          </w:tcPr>
          <w:p w14:paraId="40034CAE" w14:textId="77777777" w:rsidR="005E2D78" w:rsidRPr="00242E5D" w:rsidRDefault="005E2D78" w:rsidP="00411964">
            <w:pPr>
              <w:spacing w:after="0"/>
              <w:rPr>
                <w:rFonts w:ascii="Arial" w:hAnsi="Arial" w:cs="Arial"/>
                <w:b/>
                <w:sz w:val="16"/>
                <w:szCs w:val="16"/>
              </w:rPr>
            </w:pPr>
          </w:p>
        </w:tc>
        <w:tc>
          <w:tcPr>
            <w:tcW w:w="953" w:type="dxa"/>
            <w:shd w:val="clear" w:color="auto" w:fill="CCFFFF"/>
          </w:tcPr>
          <w:p w14:paraId="59A18D78"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606" w:type="dxa"/>
            <w:shd w:val="clear" w:color="auto" w:fill="CCFFFF"/>
          </w:tcPr>
          <w:p w14:paraId="25BD21C4"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1071" w:type="dxa"/>
            <w:shd w:val="clear" w:color="auto" w:fill="CCFFFF"/>
          </w:tcPr>
          <w:p w14:paraId="63C528A1"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1212" w:type="dxa"/>
            <w:gridSpan w:val="2"/>
            <w:shd w:val="clear" w:color="auto" w:fill="FFFF00"/>
          </w:tcPr>
          <w:p w14:paraId="1DB48CD2"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Výchozí hodnota / rok</w:t>
            </w:r>
          </w:p>
        </w:tc>
        <w:tc>
          <w:tcPr>
            <w:tcW w:w="1431" w:type="dxa"/>
            <w:shd w:val="clear" w:color="auto" w:fill="FFFF00"/>
          </w:tcPr>
          <w:p w14:paraId="328B1015"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Cílová hodnota (2023)</w:t>
            </w:r>
          </w:p>
        </w:tc>
        <w:tc>
          <w:tcPr>
            <w:tcW w:w="1303" w:type="dxa"/>
            <w:shd w:val="clear" w:color="auto" w:fill="CCFFFF"/>
          </w:tcPr>
          <w:p w14:paraId="1BF4CD86"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Zdroj údajů</w:t>
            </w:r>
          </w:p>
        </w:tc>
      </w:tr>
      <w:tr w:rsidR="005E2D78" w:rsidRPr="00242E5D" w14:paraId="5F197B17" w14:textId="77777777" w:rsidTr="00F22CFD">
        <w:tc>
          <w:tcPr>
            <w:tcW w:w="1306" w:type="dxa"/>
            <w:vMerge/>
            <w:shd w:val="clear" w:color="auto" w:fill="auto"/>
            <w:vAlign w:val="center"/>
          </w:tcPr>
          <w:p w14:paraId="759848EF" w14:textId="77777777" w:rsidR="005E2D78" w:rsidRPr="00242E5D" w:rsidRDefault="005E2D78" w:rsidP="00411964">
            <w:pPr>
              <w:spacing w:after="0"/>
              <w:rPr>
                <w:rFonts w:ascii="Arial" w:hAnsi="Arial" w:cs="Arial"/>
                <w:b/>
                <w:sz w:val="16"/>
                <w:szCs w:val="16"/>
              </w:rPr>
            </w:pPr>
          </w:p>
        </w:tc>
        <w:tc>
          <w:tcPr>
            <w:tcW w:w="953" w:type="dxa"/>
            <w:shd w:val="clear" w:color="auto" w:fill="auto"/>
          </w:tcPr>
          <w:p w14:paraId="6E32E3AB"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50030</w:t>
            </w:r>
          </w:p>
        </w:tc>
        <w:tc>
          <w:tcPr>
            <w:tcW w:w="2606" w:type="dxa"/>
            <w:shd w:val="clear" w:color="auto" w:fill="auto"/>
            <w:vAlign w:val="center"/>
          </w:tcPr>
          <w:p w14:paraId="31551839"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Podíl osob předčasně opouštějící vzdělávací systém</w:t>
            </w:r>
          </w:p>
        </w:tc>
        <w:tc>
          <w:tcPr>
            <w:tcW w:w="1071" w:type="dxa"/>
            <w:shd w:val="clear" w:color="auto" w:fill="auto"/>
            <w:vAlign w:val="center"/>
          </w:tcPr>
          <w:p w14:paraId="288F1B59"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w:t>
            </w:r>
          </w:p>
        </w:tc>
        <w:tc>
          <w:tcPr>
            <w:tcW w:w="1212" w:type="dxa"/>
            <w:gridSpan w:val="2"/>
            <w:shd w:val="clear" w:color="auto" w:fill="FFFF00"/>
            <w:vAlign w:val="center"/>
          </w:tcPr>
          <w:p w14:paraId="1518FA9A"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5,4/(2013)</w:t>
            </w:r>
          </w:p>
        </w:tc>
        <w:tc>
          <w:tcPr>
            <w:tcW w:w="1431" w:type="dxa"/>
            <w:shd w:val="clear" w:color="auto" w:fill="FFFF00"/>
            <w:vAlign w:val="center"/>
          </w:tcPr>
          <w:p w14:paraId="7A52B48B"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5,0</w:t>
            </w:r>
          </w:p>
        </w:tc>
        <w:tc>
          <w:tcPr>
            <w:tcW w:w="1303" w:type="dxa"/>
            <w:shd w:val="clear" w:color="auto" w:fill="auto"/>
            <w:vAlign w:val="center"/>
          </w:tcPr>
          <w:p w14:paraId="51E52717"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převzato z IROP</w:t>
            </w:r>
          </w:p>
        </w:tc>
      </w:tr>
      <w:tr w:rsidR="005E2D78" w:rsidRPr="00242E5D" w14:paraId="734D9B14" w14:textId="77777777" w:rsidTr="00F22CFD">
        <w:tc>
          <w:tcPr>
            <w:tcW w:w="1306" w:type="dxa"/>
            <w:vMerge/>
            <w:shd w:val="clear" w:color="auto" w:fill="auto"/>
            <w:vAlign w:val="center"/>
          </w:tcPr>
          <w:p w14:paraId="6F94041C" w14:textId="77777777" w:rsidR="005E2D78" w:rsidRPr="00242E5D" w:rsidRDefault="005E2D78" w:rsidP="00411964">
            <w:pPr>
              <w:spacing w:after="0"/>
              <w:rPr>
                <w:rFonts w:ascii="Arial" w:hAnsi="Arial" w:cs="Arial"/>
                <w:b/>
                <w:sz w:val="16"/>
                <w:szCs w:val="16"/>
              </w:rPr>
            </w:pPr>
          </w:p>
        </w:tc>
        <w:tc>
          <w:tcPr>
            <w:tcW w:w="953" w:type="dxa"/>
            <w:shd w:val="clear" w:color="auto" w:fill="auto"/>
          </w:tcPr>
          <w:p w14:paraId="1C6E8F73"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50020</w:t>
            </w:r>
          </w:p>
        </w:tc>
        <w:tc>
          <w:tcPr>
            <w:tcW w:w="2606" w:type="dxa"/>
            <w:shd w:val="clear" w:color="auto" w:fill="auto"/>
          </w:tcPr>
          <w:p w14:paraId="5881EA32"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Podíl tříletých dětí umístěných v předškolním zařízení</w:t>
            </w:r>
          </w:p>
        </w:tc>
        <w:tc>
          <w:tcPr>
            <w:tcW w:w="1071" w:type="dxa"/>
            <w:shd w:val="clear" w:color="auto" w:fill="auto"/>
          </w:tcPr>
          <w:p w14:paraId="0B025B95"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w:t>
            </w:r>
          </w:p>
        </w:tc>
        <w:tc>
          <w:tcPr>
            <w:tcW w:w="1212" w:type="dxa"/>
            <w:gridSpan w:val="2"/>
            <w:shd w:val="clear" w:color="auto" w:fill="FFFF00"/>
            <w:vAlign w:val="center"/>
          </w:tcPr>
          <w:p w14:paraId="74800751" w14:textId="77777777" w:rsidR="005E2D78" w:rsidRPr="00155833" w:rsidRDefault="005E2D78" w:rsidP="00411964">
            <w:pPr>
              <w:spacing w:after="0"/>
              <w:jc w:val="left"/>
              <w:rPr>
                <w:rFonts w:ascii="Arial" w:hAnsi="Arial" w:cs="Arial"/>
                <w:strike/>
                <w:color w:val="FF0000"/>
                <w:sz w:val="16"/>
                <w:szCs w:val="16"/>
              </w:rPr>
            </w:pPr>
            <w:r w:rsidRPr="00155833">
              <w:rPr>
                <w:rFonts w:ascii="Arial" w:hAnsi="Arial" w:cs="Arial"/>
                <w:strike/>
                <w:color w:val="FF0000"/>
                <w:sz w:val="16"/>
                <w:szCs w:val="16"/>
              </w:rPr>
              <w:t>77,3 (2013)</w:t>
            </w:r>
          </w:p>
        </w:tc>
        <w:tc>
          <w:tcPr>
            <w:tcW w:w="1431" w:type="dxa"/>
            <w:shd w:val="clear" w:color="auto" w:fill="FFFF00"/>
            <w:vAlign w:val="center"/>
          </w:tcPr>
          <w:p w14:paraId="6EA5A45C" w14:textId="77777777" w:rsidR="005E2D78" w:rsidRPr="00155833" w:rsidRDefault="005E2D78" w:rsidP="00411964">
            <w:pPr>
              <w:spacing w:after="0"/>
              <w:jc w:val="left"/>
              <w:rPr>
                <w:rFonts w:ascii="Arial" w:hAnsi="Arial" w:cs="Arial"/>
                <w:strike/>
                <w:color w:val="FF0000"/>
                <w:sz w:val="16"/>
                <w:szCs w:val="16"/>
              </w:rPr>
            </w:pPr>
            <w:r w:rsidRPr="00155833">
              <w:rPr>
                <w:rFonts w:ascii="Arial" w:hAnsi="Arial" w:cs="Arial"/>
                <w:strike/>
                <w:color w:val="FF0000"/>
                <w:sz w:val="16"/>
                <w:szCs w:val="16"/>
              </w:rPr>
              <w:t>90,5 (2023)</w:t>
            </w:r>
          </w:p>
        </w:tc>
        <w:tc>
          <w:tcPr>
            <w:tcW w:w="1303" w:type="dxa"/>
            <w:shd w:val="clear" w:color="auto" w:fill="auto"/>
          </w:tcPr>
          <w:p w14:paraId="639F5A07"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převzato z IROP</w:t>
            </w:r>
          </w:p>
        </w:tc>
      </w:tr>
      <w:tr w:rsidR="005E2D78" w:rsidRPr="00242E5D" w14:paraId="5D44CC8E" w14:textId="77777777" w:rsidTr="00411964">
        <w:tc>
          <w:tcPr>
            <w:tcW w:w="1306" w:type="dxa"/>
            <w:vMerge/>
            <w:shd w:val="clear" w:color="auto" w:fill="auto"/>
            <w:vAlign w:val="center"/>
          </w:tcPr>
          <w:p w14:paraId="0343349F" w14:textId="77777777" w:rsidR="005E2D78" w:rsidRPr="00242E5D" w:rsidRDefault="005E2D78" w:rsidP="00411964">
            <w:pPr>
              <w:spacing w:after="0"/>
              <w:rPr>
                <w:rFonts w:ascii="Arial" w:hAnsi="Arial" w:cs="Arial"/>
                <w:b/>
                <w:sz w:val="16"/>
                <w:szCs w:val="16"/>
              </w:rPr>
            </w:pPr>
          </w:p>
        </w:tc>
        <w:tc>
          <w:tcPr>
            <w:tcW w:w="8576" w:type="dxa"/>
            <w:gridSpan w:val="7"/>
            <w:shd w:val="clear" w:color="auto" w:fill="00FFFF"/>
          </w:tcPr>
          <w:p w14:paraId="44467008"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výstupu</w:t>
            </w:r>
          </w:p>
        </w:tc>
      </w:tr>
      <w:tr w:rsidR="005E2D78" w:rsidRPr="00242E5D" w14:paraId="00C60230" w14:textId="77777777" w:rsidTr="00CB6D64">
        <w:tc>
          <w:tcPr>
            <w:tcW w:w="1306" w:type="dxa"/>
            <w:vMerge/>
            <w:shd w:val="clear" w:color="auto" w:fill="auto"/>
            <w:vAlign w:val="center"/>
          </w:tcPr>
          <w:p w14:paraId="336858C6" w14:textId="77777777" w:rsidR="005E2D78" w:rsidRPr="00242E5D" w:rsidRDefault="005E2D78" w:rsidP="00411964">
            <w:pPr>
              <w:spacing w:after="0"/>
              <w:rPr>
                <w:rFonts w:ascii="Arial" w:hAnsi="Arial" w:cs="Arial"/>
                <w:b/>
                <w:sz w:val="16"/>
                <w:szCs w:val="16"/>
              </w:rPr>
            </w:pPr>
          </w:p>
        </w:tc>
        <w:tc>
          <w:tcPr>
            <w:tcW w:w="953" w:type="dxa"/>
            <w:shd w:val="clear" w:color="auto" w:fill="CCFFFF"/>
          </w:tcPr>
          <w:p w14:paraId="45228111"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606" w:type="dxa"/>
            <w:shd w:val="clear" w:color="auto" w:fill="CCFFFF"/>
          </w:tcPr>
          <w:p w14:paraId="57BE3A8C"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1071" w:type="dxa"/>
            <w:shd w:val="clear" w:color="auto" w:fill="CCFFFF"/>
          </w:tcPr>
          <w:p w14:paraId="37D8F0BD"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679" w:type="dxa"/>
            <w:tcBorders>
              <w:bottom w:val="single" w:sz="4" w:space="0" w:color="auto"/>
            </w:tcBorders>
            <w:shd w:val="clear" w:color="auto" w:fill="FFFF00"/>
          </w:tcPr>
          <w:p w14:paraId="1898615F"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Výchozí hodnota</w:t>
            </w:r>
          </w:p>
        </w:tc>
        <w:tc>
          <w:tcPr>
            <w:tcW w:w="533" w:type="dxa"/>
            <w:tcBorders>
              <w:bottom w:val="single" w:sz="4" w:space="0" w:color="auto"/>
            </w:tcBorders>
            <w:shd w:val="clear" w:color="auto" w:fill="FFFF00"/>
          </w:tcPr>
          <w:p w14:paraId="28DC43C4"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Milník (2018)</w:t>
            </w:r>
          </w:p>
        </w:tc>
        <w:tc>
          <w:tcPr>
            <w:tcW w:w="1431" w:type="dxa"/>
            <w:shd w:val="clear" w:color="auto" w:fill="FFFF00"/>
          </w:tcPr>
          <w:p w14:paraId="25209045"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Cílová hodnota (2023)</w:t>
            </w:r>
          </w:p>
        </w:tc>
        <w:tc>
          <w:tcPr>
            <w:tcW w:w="1303" w:type="dxa"/>
            <w:shd w:val="clear" w:color="auto" w:fill="CCFFFF"/>
          </w:tcPr>
          <w:p w14:paraId="6D4B6747" w14:textId="77777777" w:rsidR="005E2D78" w:rsidRPr="00242E5D" w:rsidRDefault="005E2D78" w:rsidP="00411964">
            <w:pPr>
              <w:rPr>
                <w:rFonts w:ascii="Arial" w:hAnsi="Arial" w:cs="Arial"/>
                <w:sz w:val="16"/>
                <w:szCs w:val="16"/>
              </w:rPr>
            </w:pPr>
            <w:r w:rsidRPr="00242E5D">
              <w:rPr>
                <w:rFonts w:ascii="Arial" w:hAnsi="Arial" w:cs="Arial"/>
                <w:sz w:val="16"/>
                <w:szCs w:val="16"/>
              </w:rPr>
              <w:t>Zdroj údajů</w:t>
            </w:r>
          </w:p>
        </w:tc>
      </w:tr>
      <w:tr w:rsidR="005E2D78" w:rsidRPr="00242E5D" w14:paraId="6E8B1143" w14:textId="77777777" w:rsidTr="00CB6D64">
        <w:tc>
          <w:tcPr>
            <w:tcW w:w="1306" w:type="dxa"/>
            <w:vMerge/>
            <w:shd w:val="clear" w:color="auto" w:fill="auto"/>
            <w:vAlign w:val="center"/>
          </w:tcPr>
          <w:p w14:paraId="474E946C" w14:textId="77777777" w:rsidR="005E2D78" w:rsidRPr="00242E5D" w:rsidRDefault="005E2D78" w:rsidP="00411964">
            <w:pPr>
              <w:spacing w:after="0"/>
              <w:rPr>
                <w:rFonts w:ascii="Arial" w:hAnsi="Arial" w:cs="Arial"/>
                <w:b/>
                <w:sz w:val="16"/>
                <w:szCs w:val="16"/>
              </w:rPr>
            </w:pPr>
          </w:p>
        </w:tc>
        <w:tc>
          <w:tcPr>
            <w:tcW w:w="953" w:type="dxa"/>
            <w:shd w:val="clear" w:color="auto" w:fill="auto"/>
          </w:tcPr>
          <w:p w14:paraId="2CA0DACA"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50000</w:t>
            </w:r>
          </w:p>
        </w:tc>
        <w:tc>
          <w:tcPr>
            <w:tcW w:w="2606" w:type="dxa"/>
            <w:shd w:val="clear" w:color="auto" w:fill="auto"/>
          </w:tcPr>
          <w:p w14:paraId="31F6375F"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Počet podpořených vzdělávacích zařízení</w:t>
            </w:r>
          </w:p>
        </w:tc>
        <w:tc>
          <w:tcPr>
            <w:tcW w:w="1071" w:type="dxa"/>
            <w:shd w:val="clear" w:color="auto" w:fill="auto"/>
            <w:vAlign w:val="center"/>
          </w:tcPr>
          <w:p w14:paraId="4DB715FF"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Zařízení</w:t>
            </w:r>
          </w:p>
        </w:tc>
        <w:tc>
          <w:tcPr>
            <w:tcW w:w="679" w:type="dxa"/>
            <w:shd w:val="clear" w:color="auto" w:fill="FFFF00"/>
            <w:vAlign w:val="center"/>
          </w:tcPr>
          <w:p w14:paraId="03D3B35A"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533" w:type="dxa"/>
            <w:shd w:val="clear" w:color="auto" w:fill="FFFF00"/>
            <w:vAlign w:val="center"/>
          </w:tcPr>
          <w:p w14:paraId="6B9443C2"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1431" w:type="dxa"/>
            <w:shd w:val="clear" w:color="auto" w:fill="FFFF00"/>
            <w:vAlign w:val="center"/>
          </w:tcPr>
          <w:p w14:paraId="31F84EEE"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4</w:t>
            </w:r>
          </w:p>
        </w:tc>
        <w:tc>
          <w:tcPr>
            <w:tcW w:w="1303" w:type="dxa"/>
            <w:shd w:val="clear" w:color="auto" w:fill="auto"/>
            <w:vAlign w:val="center"/>
          </w:tcPr>
          <w:p w14:paraId="1DF8D834"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4A7F4EBB" w14:textId="77777777" w:rsidTr="00CB6D64">
        <w:tc>
          <w:tcPr>
            <w:tcW w:w="1306" w:type="dxa"/>
            <w:vMerge/>
            <w:shd w:val="clear" w:color="auto" w:fill="auto"/>
            <w:vAlign w:val="center"/>
          </w:tcPr>
          <w:p w14:paraId="68223764" w14:textId="77777777" w:rsidR="005E2D78" w:rsidRPr="00242E5D" w:rsidRDefault="005E2D78" w:rsidP="00411964">
            <w:pPr>
              <w:spacing w:after="0"/>
              <w:rPr>
                <w:rFonts w:ascii="Arial" w:hAnsi="Arial" w:cs="Arial"/>
                <w:b/>
                <w:sz w:val="16"/>
                <w:szCs w:val="16"/>
              </w:rPr>
            </w:pPr>
          </w:p>
        </w:tc>
        <w:tc>
          <w:tcPr>
            <w:tcW w:w="953" w:type="dxa"/>
            <w:shd w:val="clear" w:color="auto" w:fill="auto"/>
          </w:tcPr>
          <w:p w14:paraId="03B3E181"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50001</w:t>
            </w:r>
          </w:p>
        </w:tc>
        <w:tc>
          <w:tcPr>
            <w:tcW w:w="2606" w:type="dxa"/>
            <w:shd w:val="clear" w:color="auto" w:fill="auto"/>
          </w:tcPr>
          <w:p w14:paraId="26DED41A" w14:textId="77777777" w:rsidR="005E2D78" w:rsidRPr="00242E5D" w:rsidRDefault="005E2D78" w:rsidP="00411964">
            <w:pPr>
              <w:spacing w:after="0"/>
              <w:jc w:val="left"/>
              <w:rPr>
                <w:rFonts w:ascii="Arial" w:hAnsi="Arial" w:cs="Arial"/>
                <w:sz w:val="16"/>
                <w:szCs w:val="16"/>
              </w:rPr>
            </w:pPr>
            <w:r w:rsidRPr="00242E5D">
              <w:rPr>
                <w:rFonts w:ascii="Arial" w:hAnsi="Arial" w:cs="Arial"/>
                <w:color w:val="000000"/>
                <w:sz w:val="16"/>
                <w:szCs w:val="16"/>
              </w:rPr>
              <w:t>Kapacita podporovaných zařízení péče o děti nebo vzdělávacích zařízení</w:t>
            </w:r>
          </w:p>
        </w:tc>
        <w:tc>
          <w:tcPr>
            <w:tcW w:w="1071" w:type="dxa"/>
            <w:shd w:val="clear" w:color="auto" w:fill="auto"/>
          </w:tcPr>
          <w:p w14:paraId="4D7BB2CD" w14:textId="77777777" w:rsidR="005E2D78" w:rsidRPr="00242E5D" w:rsidRDefault="005E2D78" w:rsidP="00411964">
            <w:pPr>
              <w:spacing w:after="0"/>
              <w:rPr>
                <w:rFonts w:ascii="Arial" w:hAnsi="Arial" w:cs="Arial"/>
                <w:sz w:val="16"/>
                <w:szCs w:val="16"/>
              </w:rPr>
            </w:pPr>
          </w:p>
          <w:p w14:paraId="1D8735A5"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osoby</w:t>
            </w:r>
          </w:p>
        </w:tc>
        <w:tc>
          <w:tcPr>
            <w:tcW w:w="679" w:type="dxa"/>
            <w:shd w:val="clear" w:color="auto" w:fill="FFFF00"/>
          </w:tcPr>
          <w:p w14:paraId="6721C63E" w14:textId="77777777" w:rsidR="005E2D78" w:rsidRPr="00F22CFD" w:rsidRDefault="005E2D78" w:rsidP="00411964">
            <w:pPr>
              <w:spacing w:after="0"/>
              <w:rPr>
                <w:rFonts w:ascii="Arial" w:hAnsi="Arial" w:cs="Arial"/>
                <w:strike/>
                <w:color w:val="FF0000"/>
                <w:sz w:val="16"/>
                <w:szCs w:val="16"/>
              </w:rPr>
            </w:pPr>
          </w:p>
          <w:p w14:paraId="15BF276C"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533" w:type="dxa"/>
            <w:shd w:val="clear" w:color="auto" w:fill="FFFF00"/>
          </w:tcPr>
          <w:p w14:paraId="6158071D" w14:textId="77777777" w:rsidR="005E2D78" w:rsidRPr="00F22CFD" w:rsidRDefault="005E2D78" w:rsidP="00411964">
            <w:pPr>
              <w:spacing w:after="0"/>
              <w:jc w:val="center"/>
              <w:rPr>
                <w:rFonts w:ascii="Arial" w:hAnsi="Arial" w:cs="Arial"/>
                <w:strike/>
                <w:color w:val="FF0000"/>
                <w:sz w:val="16"/>
                <w:szCs w:val="16"/>
              </w:rPr>
            </w:pPr>
          </w:p>
        </w:tc>
        <w:tc>
          <w:tcPr>
            <w:tcW w:w="1431" w:type="dxa"/>
            <w:shd w:val="clear" w:color="auto" w:fill="FFFF00"/>
          </w:tcPr>
          <w:p w14:paraId="0915DC2C" w14:textId="77777777" w:rsidR="005E2D78" w:rsidRPr="00F22CFD" w:rsidRDefault="005E2D78" w:rsidP="00411964">
            <w:pPr>
              <w:spacing w:after="0"/>
              <w:jc w:val="center"/>
              <w:rPr>
                <w:rFonts w:ascii="Arial" w:hAnsi="Arial" w:cs="Arial"/>
                <w:strike/>
                <w:color w:val="FF0000"/>
                <w:sz w:val="16"/>
                <w:szCs w:val="16"/>
              </w:rPr>
            </w:pPr>
          </w:p>
          <w:p w14:paraId="26AC4865"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120</w:t>
            </w:r>
          </w:p>
        </w:tc>
        <w:tc>
          <w:tcPr>
            <w:tcW w:w="1303" w:type="dxa"/>
            <w:shd w:val="clear" w:color="auto" w:fill="auto"/>
          </w:tcPr>
          <w:p w14:paraId="3A621E50" w14:textId="77777777" w:rsidR="005E2D78" w:rsidRPr="00242E5D" w:rsidRDefault="005E2D78" w:rsidP="00411964">
            <w:pPr>
              <w:spacing w:after="0"/>
              <w:jc w:val="center"/>
              <w:rPr>
                <w:rFonts w:ascii="Arial" w:hAnsi="Arial" w:cs="Arial"/>
                <w:sz w:val="16"/>
                <w:szCs w:val="16"/>
              </w:rPr>
            </w:pPr>
          </w:p>
          <w:p w14:paraId="6131B1CF"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bl>
    <w:p w14:paraId="10FC316E" w14:textId="77777777" w:rsidR="005E2D78" w:rsidRPr="00242E5D" w:rsidRDefault="005E2D78" w:rsidP="005E2D7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8082"/>
      </w:tblGrid>
      <w:tr w:rsidR="005E2D78" w:rsidRPr="00242E5D" w14:paraId="1004CCB6" w14:textId="77777777" w:rsidTr="00411964">
        <w:tc>
          <w:tcPr>
            <w:tcW w:w="1276" w:type="dxa"/>
            <w:shd w:val="clear" w:color="auto" w:fill="00CCFF"/>
          </w:tcPr>
          <w:p w14:paraId="3601061A"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Specifický cíl SpC SCLLD</w:t>
            </w:r>
          </w:p>
        </w:tc>
        <w:tc>
          <w:tcPr>
            <w:tcW w:w="8380" w:type="dxa"/>
            <w:shd w:val="clear" w:color="auto" w:fill="00CCFF"/>
          </w:tcPr>
          <w:p w14:paraId="6053F5AD" w14:textId="77777777" w:rsidR="005E2D78" w:rsidRPr="00242E5D" w:rsidRDefault="005E2D78" w:rsidP="00411964">
            <w:pPr>
              <w:spacing w:after="0"/>
              <w:rPr>
                <w:rFonts w:ascii="Arial" w:hAnsi="Arial" w:cs="Arial"/>
                <w:b/>
                <w:sz w:val="16"/>
                <w:szCs w:val="16"/>
              </w:rPr>
            </w:pPr>
            <w:r w:rsidRPr="00242E5D">
              <w:rPr>
                <w:rFonts w:ascii="Arial" w:hAnsi="Arial" w:cs="Arial"/>
                <w:b/>
                <w:bCs/>
                <w:color w:val="000000"/>
                <w:sz w:val="16"/>
                <w:szCs w:val="16"/>
              </w:rPr>
              <w:t>SpC 1.4 Zvýšit kvalitu a dostupnost sociálních služeb  a snížit počet sociálně znevýhodněných či sociálním vyloučením ohrožených obyvatel</w:t>
            </w:r>
          </w:p>
        </w:tc>
      </w:tr>
      <w:tr w:rsidR="005E2D78" w:rsidRPr="00242E5D" w14:paraId="2AAB831C" w14:textId="77777777" w:rsidTr="00411964">
        <w:tc>
          <w:tcPr>
            <w:tcW w:w="1276" w:type="dxa"/>
            <w:shd w:val="clear" w:color="auto" w:fill="00CCFF"/>
          </w:tcPr>
          <w:p w14:paraId="232E13F2"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Opatření </w:t>
            </w:r>
          </w:p>
          <w:p w14:paraId="39BFFCBD"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380" w:type="dxa"/>
            <w:shd w:val="clear" w:color="auto" w:fill="00CCFF"/>
          </w:tcPr>
          <w:p w14:paraId="154F9FA0" w14:textId="77777777" w:rsidR="005E2D78" w:rsidRPr="00242E5D" w:rsidRDefault="005E2D78" w:rsidP="00411964">
            <w:pPr>
              <w:spacing w:after="0"/>
              <w:rPr>
                <w:rFonts w:ascii="Arial" w:hAnsi="Arial" w:cs="Arial"/>
                <w:b/>
                <w:sz w:val="16"/>
                <w:szCs w:val="16"/>
              </w:rPr>
            </w:pPr>
            <w:r w:rsidRPr="00242E5D">
              <w:rPr>
                <w:rFonts w:ascii="Arial" w:hAnsi="Arial" w:cs="Arial"/>
                <w:b/>
                <w:bCs/>
                <w:color w:val="000000"/>
                <w:sz w:val="16"/>
                <w:szCs w:val="16"/>
              </w:rPr>
              <w:t>OP1.4 Dostupné sociální služby a snižování sociálně znevýhodněných obyvatel – sociální infrastruktura</w:t>
            </w:r>
          </w:p>
        </w:tc>
      </w:tr>
      <w:tr w:rsidR="005E2D78" w:rsidRPr="00242E5D" w14:paraId="421AD977" w14:textId="77777777" w:rsidTr="00411964">
        <w:tc>
          <w:tcPr>
            <w:tcW w:w="1276" w:type="dxa"/>
            <w:shd w:val="clear" w:color="auto" w:fill="00FFFF"/>
          </w:tcPr>
          <w:p w14:paraId="10D195AD"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Vazba na </w:t>
            </w:r>
          </w:p>
          <w:p w14:paraId="5367D2C8"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SC IROP</w:t>
            </w:r>
          </w:p>
        </w:tc>
        <w:tc>
          <w:tcPr>
            <w:tcW w:w="8380" w:type="dxa"/>
            <w:shd w:val="clear" w:color="auto" w:fill="auto"/>
          </w:tcPr>
          <w:p w14:paraId="510E20B1" w14:textId="77777777" w:rsidR="005E2D78" w:rsidRPr="00242E5D" w:rsidRDefault="005E2D78" w:rsidP="00411964">
            <w:pPr>
              <w:spacing w:after="0"/>
              <w:rPr>
                <w:rFonts w:ascii="Arial" w:hAnsi="Arial" w:cs="Arial"/>
                <w:bCs/>
                <w:sz w:val="16"/>
                <w:szCs w:val="16"/>
              </w:rPr>
            </w:pPr>
            <w:r w:rsidRPr="00242E5D">
              <w:rPr>
                <w:rFonts w:ascii="Arial" w:hAnsi="Arial" w:cs="Arial"/>
                <w:bCs/>
                <w:sz w:val="16"/>
                <w:szCs w:val="16"/>
              </w:rPr>
              <w:t>IROP SC 4.1:</w:t>
            </w:r>
          </w:p>
          <w:p w14:paraId="2608FE91"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2.1 Zvýšení kvality a dostupnosti služeb vedoucí k sociální inkluzi </w:t>
            </w:r>
          </w:p>
        </w:tc>
      </w:tr>
      <w:tr w:rsidR="005E2D78" w:rsidRPr="00242E5D" w14:paraId="5CD18884" w14:textId="77777777" w:rsidTr="00411964">
        <w:tc>
          <w:tcPr>
            <w:tcW w:w="1276" w:type="dxa"/>
            <w:shd w:val="clear" w:color="auto" w:fill="00FFFF"/>
          </w:tcPr>
          <w:p w14:paraId="1B158D70"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Popis </w:t>
            </w:r>
          </w:p>
          <w:p w14:paraId="24DFC80C"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380" w:type="dxa"/>
            <w:shd w:val="clear" w:color="auto" w:fill="auto"/>
          </w:tcPr>
          <w:p w14:paraId="380A3D57"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Odůvodnění potřebnosti: Na území MAS se nachází několik SVL, obě ORP (Ostrov i K.Vary) spadají do ORP s identifikovanými SVL. Ze SWOT analýzy vyplynula potřeba řešit slabé stránky v sociální oblasti (W18, W19, W20), dochází k odlivu obyvatelstva z území někdy i z důvodů složitého sžití komunit. Odstranění těchto slabých stránek lze realizovat také v komunitních centrech (např. setkávání obyvatel komunity (lokality) </w:t>
            </w:r>
            <w:r w:rsidRPr="00242E5D">
              <w:rPr>
                <w:rFonts w:ascii="Arial" w:hAnsi="Arial" w:cs="Arial"/>
                <w:sz w:val="16"/>
                <w:szCs w:val="16"/>
              </w:rPr>
              <w:sym w:font="Symbol" w:char="F02D"/>
            </w:r>
            <w:r w:rsidRPr="00242E5D">
              <w:rPr>
                <w:rFonts w:ascii="Arial" w:hAnsi="Arial" w:cs="Arial"/>
                <w:sz w:val="16"/>
                <w:szCs w:val="16"/>
              </w:rPr>
              <w:t xml:space="preserve"> a sousedů, sbližování kultur;  setkávání tematických skupin pro řešení problémů komunity; realizaci volnočasových aktivit, kulturních a zájmových akcí vyplývajících z tradic a zvyků dané komunity;  realizaci aktivit s cílem získávání kompetencí k řešení běžných životních problémů a situací (učebny a školicí místnosti). Současně komunitní centra vytváří prostor pro řešení krizových situací jednotlivců jako první kontakt pro navázání dalších sociálních a jiných služeb. Cílem není budovat kulturní centra nebo prostory pro masovou zábavu.  Cílem opatření je zajistit vybavenost obcí v jejich základních funkcích - zvýšit kvalitu a dostupnost sociálních služeb, omezovat sociální vyloučení, podporovat sociální začleňování a zvyšování možnosti uplatnění na trhu práce, vytvořit podmínky pro setkávání komunit s cílem sociálního začleňování. </w:t>
            </w:r>
          </w:p>
          <w:p w14:paraId="7BE0094B"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Odkaz na Analýzu problémů a potřeb – kap.</w:t>
            </w:r>
            <w:hyperlink w:anchor="analýza" w:history="1">
              <w:r w:rsidRPr="00242E5D">
                <w:rPr>
                  <w:rStyle w:val="Hypertextovodkaz"/>
                  <w:rFonts w:ascii="Arial" w:hAnsi="Arial" w:cs="Arial"/>
                  <w:sz w:val="16"/>
                  <w:szCs w:val="16"/>
                </w:rPr>
                <w:t>3.4</w:t>
              </w:r>
            </w:hyperlink>
            <w:r w:rsidRPr="00242E5D">
              <w:rPr>
                <w:rFonts w:ascii="Arial" w:hAnsi="Arial" w:cs="Arial"/>
                <w:sz w:val="16"/>
                <w:szCs w:val="16"/>
              </w:rPr>
              <w:t xml:space="preserve"> a </w:t>
            </w:r>
            <w:hyperlink w:anchor="provázanost" w:history="1">
              <w:r w:rsidRPr="00242E5D">
                <w:rPr>
                  <w:rStyle w:val="Hypertextovodkaz"/>
                  <w:rFonts w:ascii="Arial" w:hAnsi="Arial" w:cs="Arial"/>
                  <w:sz w:val="16"/>
                  <w:szCs w:val="16"/>
                </w:rPr>
                <w:t>3.5</w:t>
              </w:r>
            </w:hyperlink>
            <w:r w:rsidRPr="00242E5D">
              <w:rPr>
                <w:rFonts w:ascii="Arial" w:hAnsi="Arial" w:cs="Arial"/>
                <w:sz w:val="16"/>
                <w:szCs w:val="16"/>
              </w:rPr>
              <w:t>: W16, W18, W19, W20</w:t>
            </w:r>
          </w:p>
        </w:tc>
      </w:tr>
      <w:tr w:rsidR="005E2D78" w:rsidRPr="00242E5D" w14:paraId="49302CAC" w14:textId="77777777" w:rsidTr="00411964">
        <w:tc>
          <w:tcPr>
            <w:tcW w:w="1276" w:type="dxa"/>
            <w:shd w:val="clear" w:color="auto" w:fill="00FFFF"/>
          </w:tcPr>
          <w:p w14:paraId="6D6F1CF9"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Typy projektů</w:t>
            </w:r>
          </w:p>
        </w:tc>
        <w:tc>
          <w:tcPr>
            <w:tcW w:w="8380" w:type="dxa"/>
            <w:shd w:val="clear" w:color="auto" w:fill="auto"/>
          </w:tcPr>
          <w:p w14:paraId="5AB7614F" w14:textId="77777777" w:rsidR="005E2D78" w:rsidRPr="00242E5D" w:rsidRDefault="005E2D78" w:rsidP="00411964">
            <w:pPr>
              <w:spacing w:after="0"/>
              <w:rPr>
                <w:rFonts w:ascii="Arial" w:hAnsi="Arial" w:cs="Arial"/>
                <w:sz w:val="16"/>
                <w:szCs w:val="16"/>
              </w:rPr>
            </w:pPr>
            <w:r w:rsidRPr="00242E5D">
              <w:rPr>
                <w:rFonts w:ascii="Arial" w:hAnsi="Arial" w:cs="Arial"/>
                <w:b/>
                <w:sz w:val="16"/>
                <w:szCs w:val="16"/>
              </w:rPr>
              <w:t xml:space="preserve">Infrastruktura pro dostupnost a rozvoj sociální služby - </w:t>
            </w:r>
            <w:r w:rsidRPr="00242E5D">
              <w:rPr>
                <w:rFonts w:ascii="Arial" w:hAnsi="Arial" w:cs="Arial"/>
                <w:sz w:val="16"/>
                <w:szCs w:val="16"/>
              </w:rPr>
              <w:t xml:space="preserve">nákup objektů, zařízení a vybavení a stavební úpravy pro kvalitní poskytování soc.služeb; obnova a zkvalitnění materiálně - technické základny </w:t>
            </w:r>
            <w:r w:rsidRPr="00242E5D">
              <w:rPr>
                <w:rFonts w:ascii="Arial" w:hAnsi="Arial" w:cs="Arial"/>
                <w:sz w:val="16"/>
                <w:szCs w:val="16"/>
                <w:u w:val="single"/>
              </w:rPr>
              <w:t>stávajících</w:t>
            </w:r>
            <w:r w:rsidRPr="00242E5D">
              <w:rPr>
                <w:rFonts w:ascii="Arial" w:hAnsi="Arial" w:cs="Arial"/>
                <w:sz w:val="16"/>
                <w:szCs w:val="16"/>
              </w:rPr>
              <w:t xml:space="preserve"> služeb soc. práce s cílovými skupinami. Sociální služby jsou definovány zákonem č. 108/2006 Sb., o sociálních službách. Projekty se zaměřují na: </w:t>
            </w:r>
            <w:r w:rsidRPr="00242E5D">
              <w:rPr>
                <w:rFonts w:ascii="Arial" w:hAnsi="Arial" w:cs="Arial"/>
                <w:b/>
                <w:sz w:val="16"/>
                <w:szCs w:val="16"/>
              </w:rPr>
              <w:t>terénní služby</w:t>
            </w:r>
            <w:r w:rsidRPr="00242E5D">
              <w:rPr>
                <w:rFonts w:ascii="Arial" w:hAnsi="Arial" w:cs="Arial"/>
                <w:sz w:val="16"/>
                <w:szCs w:val="16"/>
              </w:rPr>
              <w:t xml:space="preserve"> – např. vybudování zázemí, vybavení zařízením, které umožňuje práci v obtížně dostupných lokalitách, pořízení vybavení mobilního týmu pro práci ve vyloučených lokalitách, </w:t>
            </w:r>
            <w:r w:rsidRPr="00242E5D">
              <w:rPr>
                <w:rFonts w:ascii="Arial" w:hAnsi="Arial" w:cs="Arial"/>
                <w:b/>
                <w:sz w:val="16"/>
                <w:szCs w:val="16"/>
              </w:rPr>
              <w:t xml:space="preserve">ambulantní </w:t>
            </w:r>
            <w:r w:rsidRPr="00242E5D">
              <w:rPr>
                <w:rFonts w:ascii="Arial" w:hAnsi="Arial" w:cs="Arial"/>
                <w:sz w:val="16"/>
                <w:szCs w:val="16"/>
              </w:rPr>
              <w:t xml:space="preserve">služby – např.vybudování zázemí - rekonstrukce a vybavení stávajících prostor nebo na výstavba </w:t>
            </w:r>
            <w:r w:rsidRPr="00242E5D">
              <w:rPr>
                <w:rFonts w:ascii="Arial" w:hAnsi="Arial" w:cs="Arial"/>
                <w:sz w:val="16"/>
                <w:szCs w:val="16"/>
              </w:rPr>
              <w:lastRenderedPageBreak/>
              <w:t xml:space="preserve">či nákup objektů pro realizaci </w:t>
            </w:r>
            <w:r w:rsidRPr="00242E5D">
              <w:rPr>
                <w:rFonts w:ascii="Arial" w:hAnsi="Arial" w:cs="Arial"/>
                <w:sz w:val="16"/>
                <w:szCs w:val="16"/>
                <w:u w:val="single"/>
              </w:rPr>
              <w:t>stávající</w:t>
            </w:r>
            <w:r w:rsidRPr="00242E5D">
              <w:rPr>
                <w:rFonts w:ascii="Arial" w:hAnsi="Arial" w:cs="Arial"/>
                <w:sz w:val="16"/>
                <w:szCs w:val="16"/>
              </w:rPr>
              <w:t xml:space="preserve"> sociální služby v nevyhovujícím prostoru, na vybudování zázemí pro hygienický servis v ambulantních zařízeních, rekonstrukci objektu a jeho adaptaci např. na terapeutické dílny nebo zřízení kontaktního centra v nebytových prostorách domu; </w:t>
            </w:r>
            <w:r w:rsidRPr="00242E5D">
              <w:rPr>
                <w:rFonts w:ascii="Arial" w:hAnsi="Arial" w:cs="Arial"/>
                <w:b/>
                <w:sz w:val="16"/>
                <w:szCs w:val="16"/>
              </w:rPr>
              <w:t>pobytové sociální služby</w:t>
            </w:r>
            <w:r w:rsidRPr="00242E5D">
              <w:rPr>
                <w:rFonts w:ascii="Arial" w:hAnsi="Arial" w:cs="Arial"/>
                <w:sz w:val="16"/>
                <w:szCs w:val="16"/>
              </w:rPr>
              <w:t xml:space="preserve"> -  např. na přestavby azylových domů, které společně obývají různé cílové skupiny, nebo těch, které koncentrují vysoký počet osob; </w:t>
            </w:r>
          </w:p>
          <w:p w14:paraId="481D006C"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Podpora rozvoje infrastruktury </w:t>
            </w:r>
            <w:r w:rsidRPr="00242E5D">
              <w:rPr>
                <w:rFonts w:ascii="Arial" w:hAnsi="Arial" w:cs="Arial"/>
                <w:b/>
                <w:sz w:val="16"/>
                <w:szCs w:val="16"/>
              </w:rPr>
              <w:t xml:space="preserve">komunitních center </w:t>
            </w:r>
            <w:r w:rsidRPr="00242E5D">
              <w:rPr>
                <w:rFonts w:ascii="Arial" w:hAnsi="Arial" w:cs="Arial"/>
                <w:sz w:val="16"/>
                <w:szCs w:val="16"/>
              </w:rPr>
              <w:t xml:space="preserve">za účelem sociálního začleňování a zvýšení uplatnitelnosti na trhu práce - veřejná víceúčelová zařízení, ve kterých se setkávají členové komunity za účelem realizace sociálních, vzdělávacích, kulturních a rekreačních aktivit s cílem zlepšit sociální situaci těchto jednotlivců a komunity jako celku. Pro dosažení těchto cílů je v zařízení poskytována kombinace komunitních a veřejných služeb, minimálně základní sociální poradenství, sociální služba v ambulantní a terénní formě se zaměřením na řešení nepříznivé sociální situace a sociální začleňování. Prostorové vybavení integračních center musí vždy umožňovat vzájemné kontakty mezi příslušníky cílové skupiny a jejich kontakty s profesionály v sociální oblasti. Rozvoj infrastruktury komunitních center bude zahrnovat: stavby, stavební úpravy, pořízení vybavení a případné související úpravy venkovního prostranství (zeleň, parková úprava) za účelem vytvoření prostoru pro setkávání členů komunit ohrožených sociálním vyloučením. </w:t>
            </w:r>
          </w:p>
          <w:p w14:paraId="1BA5F838" w14:textId="77777777" w:rsidR="005E2D78" w:rsidRPr="00242E5D" w:rsidRDefault="005E2D78" w:rsidP="00411964">
            <w:pPr>
              <w:spacing w:after="0"/>
              <w:rPr>
                <w:rFonts w:ascii="Arial" w:hAnsi="Arial" w:cs="Arial"/>
                <w:sz w:val="16"/>
                <w:szCs w:val="16"/>
              </w:rPr>
            </w:pPr>
            <w:r w:rsidRPr="00242E5D">
              <w:rPr>
                <w:rFonts w:ascii="Arial" w:hAnsi="Arial" w:cs="Arial"/>
                <w:b/>
                <w:sz w:val="16"/>
                <w:szCs w:val="16"/>
              </w:rPr>
              <w:t xml:space="preserve">Sociální bydlení - </w:t>
            </w:r>
            <w:r w:rsidRPr="00242E5D">
              <w:rPr>
                <w:rFonts w:ascii="Arial" w:hAnsi="Arial" w:cs="Arial"/>
                <w:sz w:val="16"/>
                <w:szCs w:val="16"/>
              </w:rPr>
              <w:t xml:space="preserve">bude podporováno pořízení bytů, bytových domů, nebytových prostor a jejich adaptace pro potřeby sociálního bydlení a pořízení nezbytného základního vybavení. Sociální byt - standardní bytová jednotka se základním vybavením bez dalšího zařízení nábytkem, umístěný v lokalitě s dostupným občanským vybavením pro vzdělávání a výchovu, sociální služby a péči o rodinu, zdravotní služby, kulturu, veřejnou správu a ochranu obyvatelstva, se zajištěnou veřejnou dopravou v lokalitě. Sociální bydlení - určeno osobám z cílových skupin, identifikovaných v IROP, podpora nevede k segregaci osob z cílových skupin. </w:t>
            </w:r>
            <w:r w:rsidRPr="00242E5D">
              <w:rPr>
                <w:rFonts w:ascii="Arial" w:hAnsi="Arial" w:cs="Arial"/>
                <w:b/>
                <w:sz w:val="16"/>
                <w:szCs w:val="16"/>
              </w:rPr>
              <w:t>Doplňková aktivita</w:t>
            </w:r>
            <w:r w:rsidRPr="00242E5D">
              <w:rPr>
                <w:rFonts w:ascii="Arial" w:hAnsi="Arial" w:cs="Arial"/>
                <w:sz w:val="16"/>
                <w:szCs w:val="16"/>
              </w:rPr>
              <w:t xml:space="preserve"> - bude podporováno zahrnutí zeleně v okolí budov a na budovách, např. zelené zdi a střechy, aleje, hřiště a parky do realizovaných projektů.</w:t>
            </w:r>
          </w:p>
        </w:tc>
      </w:tr>
      <w:tr w:rsidR="005E2D78" w:rsidRPr="00E54485" w14:paraId="40C581A5" w14:textId="77777777" w:rsidTr="00411964">
        <w:tc>
          <w:tcPr>
            <w:tcW w:w="1276" w:type="dxa"/>
            <w:shd w:val="clear" w:color="auto" w:fill="00FFFF"/>
          </w:tcPr>
          <w:p w14:paraId="582EA264"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lastRenderedPageBreak/>
              <w:t>Příjemci podpory</w:t>
            </w:r>
          </w:p>
        </w:tc>
        <w:tc>
          <w:tcPr>
            <w:tcW w:w="8380" w:type="dxa"/>
            <w:shd w:val="clear" w:color="auto" w:fill="auto"/>
          </w:tcPr>
          <w:p w14:paraId="1018C35A"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nestátní neziskové organizace, obce, organizace zřizované nebo zakládané obcemi, dobrovolné svazky obcí, organizace zřizované nebo zakládané dobrovolnými svazky obcí, církve, církevní organizace.</w:t>
            </w:r>
          </w:p>
          <w:p w14:paraId="210B1230"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E54485" w14:paraId="2C7933EF" w14:textId="77777777" w:rsidTr="00411964">
        <w:tc>
          <w:tcPr>
            <w:tcW w:w="1276" w:type="dxa"/>
            <w:shd w:val="clear" w:color="auto" w:fill="00FFFF"/>
          </w:tcPr>
          <w:p w14:paraId="740B7858" w14:textId="77777777" w:rsidR="005E2D78" w:rsidRPr="00E54485" w:rsidRDefault="005E2D78" w:rsidP="00411964">
            <w:pPr>
              <w:spacing w:after="0"/>
              <w:rPr>
                <w:rFonts w:ascii="Arial" w:hAnsi="Arial" w:cs="Arial"/>
                <w:b/>
                <w:sz w:val="16"/>
                <w:szCs w:val="16"/>
              </w:rPr>
            </w:pPr>
            <w:r w:rsidRPr="00E54485">
              <w:rPr>
                <w:rFonts w:ascii="Arial" w:hAnsi="Arial" w:cs="Arial"/>
                <w:b/>
                <w:sz w:val="16"/>
                <w:szCs w:val="16"/>
              </w:rPr>
              <w:t>MIN a MAX výše výdajů</w:t>
            </w:r>
          </w:p>
        </w:tc>
        <w:tc>
          <w:tcPr>
            <w:tcW w:w="8380" w:type="dxa"/>
            <w:shd w:val="clear" w:color="auto" w:fill="auto"/>
          </w:tcPr>
          <w:p w14:paraId="7714CD43" w14:textId="77777777" w:rsidR="005E2D78" w:rsidRPr="00E54485" w:rsidRDefault="005E2D78" w:rsidP="00411964">
            <w:pPr>
              <w:spacing w:after="0"/>
              <w:rPr>
                <w:rFonts w:ascii="Arial" w:hAnsi="Arial" w:cs="Arial"/>
                <w:sz w:val="16"/>
                <w:szCs w:val="16"/>
              </w:rPr>
            </w:pPr>
            <w:r w:rsidRPr="00E54485">
              <w:rPr>
                <w:rFonts w:ascii="Arial" w:hAnsi="Arial" w:cs="Arial"/>
                <w:sz w:val="16"/>
                <w:szCs w:val="16"/>
              </w:rPr>
              <w:t>MAS předpokládá stanovení horního a dolního limitu.</w:t>
            </w:r>
          </w:p>
          <w:p w14:paraId="741388EF" w14:textId="77777777" w:rsidR="005E2D78" w:rsidRPr="00E54485" w:rsidRDefault="005E2D78" w:rsidP="00411964">
            <w:pPr>
              <w:spacing w:after="0"/>
              <w:rPr>
                <w:rFonts w:ascii="Arial" w:hAnsi="Arial" w:cs="Arial"/>
                <w:sz w:val="16"/>
                <w:szCs w:val="16"/>
              </w:rPr>
            </w:pPr>
            <w:r w:rsidRPr="00E54485">
              <w:rPr>
                <w:rFonts w:ascii="Arial" w:hAnsi="Arial" w:cs="Arial"/>
                <w:sz w:val="16"/>
                <w:szCs w:val="16"/>
              </w:rPr>
              <w:t>Podrobná specifikace bude uvedena a zpřesněna ve výzvách</w:t>
            </w:r>
          </w:p>
        </w:tc>
      </w:tr>
    </w:tbl>
    <w:p w14:paraId="40CA1C16" w14:textId="77777777" w:rsidR="005E2D78" w:rsidRDefault="005E2D78" w:rsidP="005E2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36"/>
        <w:gridCol w:w="2100"/>
        <w:gridCol w:w="970"/>
        <w:gridCol w:w="1062"/>
        <w:gridCol w:w="679"/>
        <w:gridCol w:w="1368"/>
        <w:gridCol w:w="1064"/>
      </w:tblGrid>
      <w:tr w:rsidR="005E2D78" w:rsidRPr="00242E5D" w14:paraId="4230C986" w14:textId="77777777" w:rsidTr="00411964">
        <w:tc>
          <w:tcPr>
            <w:tcW w:w="1277" w:type="dxa"/>
            <w:shd w:val="clear" w:color="auto" w:fill="00FFFF"/>
          </w:tcPr>
          <w:p w14:paraId="24A43DAD"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Preferenční kritéria</w:t>
            </w:r>
          </w:p>
        </w:tc>
        <w:tc>
          <w:tcPr>
            <w:tcW w:w="8379" w:type="dxa"/>
            <w:gridSpan w:val="7"/>
            <w:shd w:val="clear" w:color="auto" w:fill="auto"/>
          </w:tcPr>
          <w:p w14:paraId="4BDEECD7" w14:textId="77777777" w:rsidR="005E2D78" w:rsidRPr="00242E5D" w:rsidRDefault="005E2D78" w:rsidP="00411964">
            <w:pPr>
              <w:spacing w:after="0"/>
              <w:ind w:left="12"/>
              <w:rPr>
                <w:rFonts w:ascii="Arial" w:hAnsi="Arial" w:cs="Arial"/>
                <w:sz w:val="16"/>
                <w:szCs w:val="16"/>
              </w:rPr>
            </w:pPr>
            <w:r w:rsidRPr="00242E5D">
              <w:rPr>
                <w:rFonts w:ascii="Arial" w:hAnsi="Arial" w:cs="Arial"/>
                <w:sz w:val="16"/>
                <w:szCs w:val="16"/>
              </w:rPr>
              <w:t>Preferenční kritéria budou stanovena až v konkrétní výzvě MAS</w:t>
            </w:r>
          </w:p>
        </w:tc>
      </w:tr>
      <w:tr w:rsidR="005E2D78" w:rsidRPr="00242E5D" w14:paraId="15E5D55E" w14:textId="77777777" w:rsidTr="00411964">
        <w:tc>
          <w:tcPr>
            <w:tcW w:w="1277" w:type="dxa"/>
            <w:vMerge w:val="restart"/>
            <w:shd w:val="clear" w:color="auto" w:fill="00FFFF"/>
            <w:vAlign w:val="center"/>
          </w:tcPr>
          <w:p w14:paraId="64AFF637"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Monitorovací indikátory</w:t>
            </w:r>
          </w:p>
        </w:tc>
        <w:tc>
          <w:tcPr>
            <w:tcW w:w="8379" w:type="dxa"/>
            <w:gridSpan w:val="7"/>
            <w:shd w:val="clear" w:color="auto" w:fill="00FFFF"/>
          </w:tcPr>
          <w:p w14:paraId="4D858255"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výsledku</w:t>
            </w:r>
          </w:p>
        </w:tc>
      </w:tr>
      <w:tr w:rsidR="005E2D78" w:rsidRPr="00242E5D" w14:paraId="5A25EF9B" w14:textId="77777777" w:rsidTr="00CB6D64">
        <w:tc>
          <w:tcPr>
            <w:tcW w:w="1277" w:type="dxa"/>
            <w:vMerge/>
            <w:shd w:val="clear" w:color="auto" w:fill="auto"/>
            <w:vAlign w:val="center"/>
          </w:tcPr>
          <w:p w14:paraId="2D372C80" w14:textId="77777777" w:rsidR="005E2D78" w:rsidRPr="00242E5D" w:rsidRDefault="005E2D78" w:rsidP="00411964">
            <w:pPr>
              <w:spacing w:after="0"/>
              <w:rPr>
                <w:rFonts w:ascii="Arial" w:hAnsi="Arial" w:cs="Arial"/>
                <w:b/>
                <w:sz w:val="16"/>
                <w:szCs w:val="16"/>
              </w:rPr>
            </w:pPr>
          </w:p>
        </w:tc>
        <w:tc>
          <w:tcPr>
            <w:tcW w:w="866" w:type="dxa"/>
            <w:shd w:val="clear" w:color="auto" w:fill="CCFFFF"/>
          </w:tcPr>
          <w:p w14:paraId="38B2EA91"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244" w:type="dxa"/>
            <w:shd w:val="clear" w:color="auto" w:fill="CCFFFF"/>
          </w:tcPr>
          <w:p w14:paraId="42DD7BC4"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997" w:type="dxa"/>
            <w:shd w:val="clear" w:color="auto" w:fill="CCFFFF"/>
          </w:tcPr>
          <w:p w14:paraId="45E1E5CB"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1741" w:type="dxa"/>
            <w:gridSpan w:val="2"/>
            <w:shd w:val="clear" w:color="auto" w:fill="FFFF00"/>
          </w:tcPr>
          <w:p w14:paraId="0639838D"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Výchozí hodnota/rok</w:t>
            </w:r>
          </w:p>
        </w:tc>
        <w:tc>
          <w:tcPr>
            <w:tcW w:w="1387" w:type="dxa"/>
            <w:shd w:val="clear" w:color="auto" w:fill="FFFF00"/>
          </w:tcPr>
          <w:p w14:paraId="677873CA"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Cílová hodnota(2023)</w:t>
            </w:r>
          </w:p>
        </w:tc>
        <w:tc>
          <w:tcPr>
            <w:tcW w:w="1144" w:type="dxa"/>
            <w:shd w:val="clear" w:color="auto" w:fill="CCFFFF"/>
          </w:tcPr>
          <w:p w14:paraId="12FEF5BC"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Zdroj údajů</w:t>
            </w:r>
          </w:p>
        </w:tc>
      </w:tr>
      <w:tr w:rsidR="005E2D78" w:rsidRPr="00242E5D" w14:paraId="028FCE8D" w14:textId="77777777" w:rsidTr="00CB6D64">
        <w:tc>
          <w:tcPr>
            <w:tcW w:w="1277" w:type="dxa"/>
            <w:vMerge/>
            <w:shd w:val="clear" w:color="auto" w:fill="auto"/>
            <w:vAlign w:val="center"/>
          </w:tcPr>
          <w:p w14:paraId="7C6603FE" w14:textId="77777777" w:rsidR="005E2D78" w:rsidRPr="00242E5D" w:rsidRDefault="005E2D78" w:rsidP="00411964">
            <w:pPr>
              <w:spacing w:after="0"/>
              <w:rPr>
                <w:rFonts w:ascii="Arial" w:hAnsi="Arial" w:cs="Arial"/>
                <w:b/>
                <w:sz w:val="16"/>
                <w:szCs w:val="16"/>
              </w:rPr>
            </w:pPr>
          </w:p>
        </w:tc>
        <w:tc>
          <w:tcPr>
            <w:tcW w:w="866" w:type="dxa"/>
            <w:shd w:val="clear" w:color="auto" w:fill="auto"/>
          </w:tcPr>
          <w:p w14:paraId="70B41CAF"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67510</w:t>
            </w:r>
          </w:p>
        </w:tc>
        <w:tc>
          <w:tcPr>
            <w:tcW w:w="2244" w:type="dxa"/>
            <w:shd w:val="clear" w:color="auto" w:fill="auto"/>
          </w:tcPr>
          <w:p w14:paraId="48BD57B1" w14:textId="77777777" w:rsidR="005E2D78" w:rsidRPr="00242E5D" w:rsidRDefault="005E2D78" w:rsidP="00411964">
            <w:pPr>
              <w:spacing w:after="0"/>
              <w:ind w:firstLine="12"/>
              <w:jc w:val="left"/>
              <w:rPr>
                <w:rFonts w:ascii="Arial" w:hAnsi="Arial" w:cs="Arial"/>
                <w:sz w:val="16"/>
                <w:szCs w:val="16"/>
              </w:rPr>
            </w:pPr>
            <w:r w:rsidRPr="00242E5D">
              <w:rPr>
                <w:rFonts w:ascii="Arial" w:hAnsi="Arial" w:cs="Arial"/>
                <w:sz w:val="16"/>
                <w:szCs w:val="16"/>
              </w:rPr>
              <w:t>Kapacita služeb a sociální práce</w:t>
            </w:r>
          </w:p>
        </w:tc>
        <w:tc>
          <w:tcPr>
            <w:tcW w:w="997" w:type="dxa"/>
            <w:shd w:val="clear" w:color="auto" w:fill="auto"/>
            <w:vAlign w:val="center"/>
          </w:tcPr>
          <w:p w14:paraId="22D9ED5B"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klienti</w:t>
            </w:r>
          </w:p>
        </w:tc>
        <w:tc>
          <w:tcPr>
            <w:tcW w:w="1741" w:type="dxa"/>
            <w:gridSpan w:val="2"/>
            <w:shd w:val="clear" w:color="auto" w:fill="FFFF00"/>
            <w:vAlign w:val="center"/>
          </w:tcPr>
          <w:p w14:paraId="1D737D8C"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80</w:t>
            </w:r>
          </w:p>
        </w:tc>
        <w:tc>
          <w:tcPr>
            <w:tcW w:w="1387" w:type="dxa"/>
            <w:shd w:val="clear" w:color="auto" w:fill="FFFF00"/>
            <w:vAlign w:val="center"/>
          </w:tcPr>
          <w:p w14:paraId="72A43441"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94</w:t>
            </w:r>
          </w:p>
          <w:p w14:paraId="20759DFF" w14:textId="498CE7B3" w:rsidR="005E2D78" w:rsidRPr="00F22CFD" w:rsidRDefault="005E2D78" w:rsidP="00411964">
            <w:pPr>
              <w:spacing w:after="0"/>
              <w:jc w:val="center"/>
              <w:rPr>
                <w:rFonts w:ascii="Arial" w:hAnsi="Arial" w:cs="Arial"/>
                <w:strike/>
                <w:color w:val="FF0000"/>
                <w:sz w:val="16"/>
                <w:szCs w:val="16"/>
              </w:rPr>
            </w:pPr>
          </w:p>
        </w:tc>
        <w:tc>
          <w:tcPr>
            <w:tcW w:w="1144" w:type="dxa"/>
            <w:shd w:val="clear" w:color="auto" w:fill="auto"/>
            <w:vAlign w:val="center"/>
          </w:tcPr>
          <w:p w14:paraId="5B3B0731"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7B11FD50" w14:textId="77777777" w:rsidTr="00CB6D64">
        <w:tc>
          <w:tcPr>
            <w:tcW w:w="1277" w:type="dxa"/>
            <w:vMerge/>
            <w:shd w:val="clear" w:color="auto" w:fill="auto"/>
            <w:vAlign w:val="center"/>
          </w:tcPr>
          <w:p w14:paraId="61F3B257" w14:textId="77777777" w:rsidR="005E2D78" w:rsidRPr="00242E5D" w:rsidRDefault="005E2D78" w:rsidP="00411964">
            <w:pPr>
              <w:spacing w:after="0"/>
              <w:rPr>
                <w:rFonts w:ascii="Arial" w:hAnsi="Arial" w:cs="Arial"/>
                <w:b/>
                <w:sz w:val="16"/>
                <w:szCs w:val="16"/>
              </w:rPr>
            </w:pPr>
          </w:p>
        </w:tc>
        <w:tc>
          <w:tcPr>
            <w:tcW w:w="866" w:type="dxa"/>
            <w:shd w:val="clear" w:color="auto" w:fill="auto"/>
            <w:vAlign w:val="center"/>
          </w:tcPr>
          <w:p w14:paraId="5D0D9982" w14:textId="77777777" w:rsidR="005E2D78" w:rsidRPr="003B4702" w:rsidRDefault="005E2D78" w:rsidP="00411964">
            <w:pPr>
              <w:spacing w:after="0"/>
              <w:rPr>
                <w:rFonts w:ascii="Arial" w:hAnsi="Arial" w:cs="Arial"/>
                <w:sz w:val="16"/>
                <w:szCs w:val="16"/>
              </w:rPr>
            </w:pPr>
            <w:r w:rsidRPr="003B4702">
              <w:rPr>
                <w:rFonts w:ascii="Arial" w:hAnsi="Arial" w:cs="Arial"/>
                <w:sz w:val="16"/>
                <w:szCs w:val="16"/>
              </w:rPr>
              <w:t>55310</w:t>
            </w:r>
          </w:p>
        </w:tc>
        <w:tc>
          <w:tcPr>
            <w:tcW w:w="2244" w:type="dxa"/>
            <w:shd w:val="clear" w:color="auto" w:fill="auto"/>
            <w:vAlign w:val="center"/>
          </w:tcPr>
          <w:p w14:paraId="6DC70244" w14:textId="77777777" w:rsidR="005E2D78" w:rsidRPr="003B4702" w:rsidRDefault="005E2D78" w:rsidP="00411964">
            <w:pPr>
              <w:spacing w:after="0"/>
              <w:jc w:val="left"/>
              <w:rPr>
                <w:rFonts w:ascii="Arial" w:hAnsi="Arial" w:cs="Arial"/>
                <w:sz w:val="16"/>
                <w:szCs w:val="16"/>
              </w:rPr>
            </w:pPr>
            <w:r w:rsidRPr="003B4702">
              <w:rPr>
                <w:rFonts w:ascii="Arial" w:hAnsi="Arial" w:cs="Arial"/>
                <w:sz w:val="16"/>
                <w:szCs w:val="16"/>
              </w:rPr>
              <w:t>Nárůst kapacity sociálních bytů</w:t>
            </w:r>
          </w:p>
        </w:tc>
        <w:tc>
          <w:tcPr>
            <w:tcW w:w="997" w:type="dxa"/>
            <w:shd w:val="clear" w:color="auto" w:fill="auto"/>
            <w:vAlign w:val="center"/>
          </w:tcPr>
          <w:p w14:paraId="06AED614" w14:textId="77777777" w:rsidR="005E2D78" w:rsidRPr="003B4702" w:rsidRDefault="005E2D78" w:rsidP="00411964">
            <w:pPr>
              <w:spacing w:after="0"/>
              <w:rPr>
                <w:rFonts w:ascii="Arial" w:hAnsi="Arial" w:cs="Arial"/>
                <w:sz w:val="16"/>
                <w:szCs w:val="16"/>
              </w:rPr>
            </w:pPr>
            <w:r w:rsidRPr="003B4702">
              <w:rPr>
                <w:rFonts w:ascii="Arial" w:hAnsi="Arial" w:cs="Arial"/>
                <w:sz w:val="16"/>
                <w:szCs w:val="16"/>
              </w:rPr>
              <w:t>lůžka</w:t>
            </w:r>
          </w:p>
        </w:tc>
        <w:tc>
          <w:tcPr>
            <w:tcW w:w="1741" w:type="dxa"/>
            <w:gridSpan w:val="2"/>
            <w:shd w:val="clear" w:color="auto" w:fill="FFFF00"/>
            <w:vAlign w:val="center"/>
          </w:tcPr>
          <w:p w14:paraId="7C577BFA"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1387" w:type="dxa"/>
            <w:shd w:val="clear" w:color="auto" w:fill="FFFF00"/>
            <w:vAlign w:val="center"/>
          </w:tcPr>
          <w:p w14:paraId="433C274C"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24</w:t>
            </w:r>
          </w:p>
          <w:p w14:paraId="75BC63A6" w14:textId="3DA198FE" w:rsidR="005E2D78" w:rsidRPr="00F22CFD" w:rsidRDefault="005E2D78" w:rsidP="00411964">
            <w:pPr>
              <w:spacing w:after="0"/>
              <w:jc w:val="center"/>
              <w:rPr>
                <w:rFonts w:ascii="Arial" w:hAnsi="Arial" w:cs="Arial"/>
                <w:strike/>
                <w:color w:val="FF0000"/>
                <w:sz w:val="16"/>
                <w:szCs w:val="16"/>
              </w:rPr>
            </w:pPr>
          </w:p>
        </w:tc>
        <w:tc>
          <w:tcPr>
            <w:tcW w:w="1144" w:type="dxa"/>
            <w:shd w:val="clear" w:color="auto" w:fill="auto"/>
            <w:vAlign w:val="center"/>
          </w:tcPr>
          <w:p w14:paraId="5747DDBA" w14:textId="77777777" w:rsidR="005E2D78" w:rsidRPr="003B4702" w:rsidRDefault="005E2D78" w:rsidP="00411964">
            <w:pPr>
              <w:spacing w:after="0"/>
              <w:jc w:val="center"/>
              <w:rPr>
                <w:rFonts w:ascii="Arial" w:hAnsi="Arial" w:cs="Arial"/>
                <w:sz w:val="16"/>
                <w:szCs w:val="16"/>
              </w:rPr>
            </w:pPr>
            <w:r w:rsidRPr="003B4702">
              <w:rPr>
                <w:rFonts w:ascii="Arial" w:hAnsi="Arial" w:cs="Arial"/>
                <w:sz w:val="16"/>
                <w:szCs w:val="16"/>
              </w:rPr>
              <w:t>MAS</w:t>
            </w:r>
          </w:p>
        </w:tc>
      </w:tr>
      <w:tr w:rsidR="005E2D78" w:rsidRPr="00242E5D" w14:paraId="4C6CA39E" w14:textId="77777777" w:rsidTr="00CB6D64">
        <w:tc>
          <w:tcPr>
            <w:tcW w:w="1277" w:type="dxa"/>
            <w:vMerge/>
            <w:shd w:val="clear" w:color="auto" w:fill="auto"/>
            <w:vAlign w:val="center"/>
          </w:tcPr>
          <w:p w14:paraId="7C2FD09B" w14:textId="77777777" w:rsidR="005E2D78" w:rsidRPr="00242E5D" w:rsidRDefault="005E2D78" w:rsidP="00411964">
            <w:pPr>
              <w:spacing w:after="0"/>
              <w:rPr>
                <w:rFonts w:ascii="Arial" w:hAnsi="Arial" w:cs="Arial"/>
                <w:b/>
                <w:sz w:val="16"/>
                <w:szCs w:val="16"/>
              </w:rPr>
            </w:pPr>
          </w:p>
        </w:tc>
        <w:tc>
          <w:tcPr>
            <w:tcW w:w="866" w:type="dxa"/>
            <w:shd w:val="clear" w:color="auto" w:fill="auto"/>
            <w:vAlign w:val="center"/>
          </w:tcPr>
          <w:p w14:paraId="5162D5E6" w14:textId="77777777" w:rsidR="005E2D78" w:rsidRPr="003B4702" w:rsidRDefault="005E2D78" w:rsidP="00411964">
            <w:pPr>
              <w:spacing w:after="0"/>
              <w:rPr>
                <w:rFonts w:ascii="Arial" w:hAnsi="Arial" w:cs="Arial"/>
                <w:sz w:val="16"/>
                <w:szCs w:val="16"/>
              </w:rPr>
            </w:pPr>
            <w:r w:rsidRPr="003B4702">
              <w:rPr>
                <w:rFonts w:ascii="Arial" w:hAnsi="Arial" w:cs="Arial"/>
                <w:sz w:val="16"/>
                <w:szCs w:val="16"/>
              </w:rPr>
              <w:t>55320</w:t>
            </w:r>
          </w:p>
        </w:tc>
        <w:tc>
          <w:tcPr>
            <w:tcW w:w="2244" w:type="dxa"/>
            <w:shd w:val="clear" w:color="auto" w:fill="auto"/>
            <w:vAlign w:val="center"/>
          </w:tcPr>
          <w:p w14:paraId="57B4C1AE" w14:textId="77777777" w:rsidR="005E2D78" w:rsidRPr="003B4702" w:rsidRDefault="005E2D78" w:rsidP="00411964">
            <w:pPr>
              <w:spacing w:after="0"/>
              <w:jc w:val="left"/>
              <w:rPr>
                <w:rFonts w:ascii="Arial" w:hAnsi="Arial" w:cs="Arial"/>
                <w:sz w:val="16"/>
                <w:szCs w:val="16"/>
              </w:rPr>
            </w:pPr>
            <w:r w:rsidRPr="003B4702">
              <w:rPr>
                <w:rFonts w:ascii="Arial" w:hAnsi="Arial" w:cs="Arial"/>
                <w:sz w:val="16"/>
                <w:szCs w:val="16"/>
              </w:rPr>
              <w:t xml:space="preserve">Průměrný počet osob využívající sociální bydlení </w:t>
            </w:r>
          </w:p>
        </w:tc>
        <w:tc>
          <w:tcPr>
            <w:tcW w:w="997" w:type="dxa"/>
            <w:shd w:val="clear" w:color="auto" w:fill="auto"/>
            <w:vAlign w:val="center"/>
          </w:tcPr>
          <w:p w14:paraId="4C7703FB" w14:textId="77777777" w:rsidR="005E2D78" w:rsidRPr="003B4702" w:rsidRDefault="005E2D78" w:rsidP="00411964">
            <w:pPr>
              <w:rPr>
                <w:rFonts w:ascii="Arial" w:hAnsi="Arial" w:cs="Arial"/>
                <w:sz w:val="16"/>
                <w:szCs w:val="16"/>
              </w:rPr>
            </w:pPr>
            <w:r w:rsidRPr="003B4702">
              <w:rPr>
                <w:rFonts w:ascii="Arial" w:hAnsi="Arial" w:cs="Arial"/>
                <w:sz w:val="16"/>
                <w:szCs w:val="16"/>
              </w:rPr>
              <w:t xml:space="preserve">osoby/ rok </w:t>
            </w:r>
          </w:p>
        </w:tc>
        <w:tc>
          <w:tcPr>
            <w:tcW w:w="1741" w:type="dxa"/>
            <w:gridSpan w:val="2"/>
            <w:shd w:val="clear" w:color="auto" w:fill="FFFF00"/>
            <w:vAlign w:val="center"/>
          </w:tcPr>
          <w:p w14:paraId="0CE090E0"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1387" w:type="dxa"/>
            <w:shd w:val="clear" w:color="auto" w:fill="FFFF00"/>
            <w:vAlign w:val="center"/>
          </w:tcPr>
          <w:p w14:paraId="1E2288F1"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17</w:t>
            </w:r>
          </w:p>
          <w:p w14:paraId="2DEC356E" w14:textId="7B770F61" w:rsidR="005E2D78" w:rsidRPr="00F22CFD" w:rsidRDefault="005E2D78" w:rsidP="00411964">
            <w:pPr>
              <w:spacing w:after="0"/>
              <w:jc w:val="center"/>
              <w:rPr>
                <w:rFonts w:ascii="Arial" w:hAnsi="Arial" w:cs="Arial"/>
                <w:strike/>
                <w:color w:val="FF0000"/>
                <w:sz w:val="16"/>
                <w:szCs w:val="16"/>
              </w:rPr>
            </w:pPr>
          </w:p>
        </w:tc>
        <w:tc>
          <w:tcPr>
            <w:tcW w:w="1144" w:type="dxa"/>
            <w:shd w:val="clear" w:color="auto" w:fill="auto"/>
            <w:vAlign w:val="center"/>
          </w:tcPr>
          <w:p w14:paraId="59CA996C" w14:textId="77777777" w:rsidR="005E2D78" w:rsidRPr="003B4702" w:rsidRDefault="005E2D78" w:rsidP="00411964">
            <w:pPr>
              <w:spacing w:after="0"/>
              <w:jc w:val="center"/>
              <w:rPr>
                <w:rFonts w:ascii="Arial" w:hAnsi="Arial" w:cs="Arial"/>
                <w:sz w:val="16"/>
                <w:szCs w:val="16"/>
              </w:rPr>
            </w:pPr>
            <w:r w:rsidRPr="003B4702">
              <w:rPr>
                <w:rFonts w:ascii="Arial" w:hAnsi="Arial" w:cs="Arial"/>
                <w:sz w:val="16"/>
                <w:szCs w:val="16"/>
              </w:rPr>
              <w:t>MAS</w:t>
            </w:r>
          </w:p>
        </w:tc>
      </w:tr>
      <w:tr w:rsidR="005E2D78" w:rsidRPr="00242E5D" w14:paraId="5183590D" w14:textId="77777777" w:rsidTr="00411964">
        <w:tc>
          <w:tcPr>
            <w:tcW w:w="1277" w:type="dxa"/>
            <w:vMerge/>
            <w:shd w:val="clear" w:color="auto" w:fill="auto"/>
            <w:vAlign w:val="center"/>
          </w:tcPr>
          <w:p w14:paraId="7ECDC700" w14:textId="77777777" w:rsidR="005E2D78" w:rsidRPr="00242E5D" w:rsidRDefault="005E2D78" w:rsidP="00411964">
            <w:pPr>
              <w:spacing w:after="0"/>
              <w:rPr>
                <w:rFonts w:ascii="Arial" w:hAnsi="Arial" w:cs="Arial"/>
                <w:b/>
                <w:sz w:val="16"/>
                <w:szCs w:val="16"/>
              </w:rPr>
            </w:pPr>
          </w:p>
        </w:tc>
        <w:tc>
          <w:tcPr>
            <w:tcW w:w="8379" w:type="dxa"/>
            <w:gridSpan w:val="7"/>
            <w:shd w:val="clear" w:color="auto" w:fill="00FFFF"/>
          </w:tcPr>
          <w:p w14:paraId="37584CB4"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výstupu</w:t>
            </w:r>
          </w:p>
        </w:tc>
      </w:tr>
      <w:tr w:rsidR="005E2D78" w:rsidRPr="00242E5D" w14:paraId="5C29D63F" w14:textId="77777777" w:rsidTr="00CB6D64">
        <w:tc>
          <w:tcPr>
            <w:tcW w:w="1277" w:type="dxa"/>
            <w:vMerge/>
            <w:shd w:val="clear" w:color="auto" w:fill="auto"/>
            <w:vAlign w:val="center"/>
          </w:tcPr>
          <w:p w14:paraId="36FC2263" w14:textId="77777777" w:rsidR="005E2D78" w:rsidRPr="00242E5D" w:rsidRDefault="005E2D78" w:rsidP="00411964">
            <w:pPr>
              <w:spacing w:after="0"/>
              <w:rPr>
                <w:rFonts w:ascii="Arial" w:hAnsi="Arial" w:cs="Arial"/>
                <w:b/>
                <w:sz w:val="16"/>
                <w:szCs w:val="16"/>
              </w:rPr>
            </w:pPr>
          </w:p>
        </w:tc>
        <w:tc>
          <w:tcPr>
            <w:tcW w:w="866" w:type="dxa"/>
            <w:shd w:val="clear" w:color="auto" w:fill="CCFFFF"/>
          </w:tcPr>
          <w:p w14:paraId="01C00191"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244" w:type="dxa"/>
            <w:shd w:val="clear" w:color="auto" w:fill="CCFFFF"/>
          </w:tcPr>
          <w:p w14:paraId="3E08C3BC"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997" w:type="dxa"/>
            <w:shd w:val="clear" w:color="auto" w:fill="CCFFFF"/>
          </w:tcPr>
          <w:p w14:paraId="7149D5A5"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1062" w:type="dxa"/>
            <w:tcBorders>
              <w:bottom w:val="single" w:sz="4" w:space="0" w:color="auto"/>
            </w:tcBorders>
            <w:shd w:val="clear" w:color="auto" w:fill="FFFF00"/>
          </w:tcPr>
          <w:p w14:paraId="3895FD53"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Výchozí hodnota/rok</w:t>
            </w:r>
          </w:p>
        </w:tc>
        <w:tc>
          <w:tcPr>
            <w:tcW w:w="679" w:type="dxa"/>
            <w:tcBorders>
              <w:bottom w:val="single" w:sz="4" w:space="0" w:color="auto"/>
            </w:tcBorders>
            <w:shd w:val="clear" w:color="auto" w:fill="FFFF00"/>
          </w:tcPr>
          <w:p w14:paraId="6D241FA8"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Milník (2018)</w:t>
            </w:r>
          </w:p>
        </w:tc>
        <w:tc>
          <w:tcPr>
            <w:tcW w:w="1387" w:type="dxa"/>
            <w:shd w:val="clear" w:color="auto" w:fill="FFFF00"/>
          </w:tcPr>
          <w:p w14:paraId="1DDF6D50"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Cílová hodnota (2023)</w:t>
            </w:r>
          </w:p>
        </w:tc>
        <w:tc>
          <w:tcPr>
            <w:tcW w:w="1144" w:type="dxa"/>
            <w:shd w:val="clear" w:color="auto" w:fill="CCFFFF"/>
          </w:tcPr>
          <w:p w14:paraId="1F716484" w14:textId="77777777" w:rsidR="005E2D78" w:rsidRPr="00242E5D" w:rsidRDefault="005E2D78" w:rsidP="00411964">
            <w:pPr>
              <w:rPr>
                <w:rFonts w:ascii="Arial" w:hAnsi="Arial" w:cs="Arial"/>
                <w:sz w:val="16"/>
                <w:szCs w:val="16"/>
              </w:rPr>
            </w:pPr>
            <w:r w:rsidRPr="00242E5D">
              <w:rPr>
                <w:rFonts w:ascii="Arial" w:hAnsi="Arial" w:cs="Arial"/>
                <w:sz w:val="16"/>
                <w:szCs w:val="16"/>
              </w:rPr>
              <w:t>Zdroj údajů</w:t>
            </w:r>
          </w:p>
        </w:tc>
      </w:tr>
      <w:tr w:rsidR="005E2D78" w:rsidRPr="00242E5D" w14:paraId="05A4B896" w14:textId="77777777" w:rsidTr="00CB6D64">
        <w:tc>
          <w:tcPr>
            <w:tcW w:w="1277" w:type="dxa"/>
            <w:vMerge/>
            <w:shd w:val="clear" w:color="auto" w:fill="auto"/>
            <w:vAlign w:val="center"/>
          </w:tcPr>
          <w:p w14:paraId="4C0D14DD" w14:textId="77777777" w:rsidR="005E2D78" w:rsidRPr="00242E5D" w:rsidRDefault="005E2D78" w:rsidP="00411964">
            <w:pPr>
              <w:spacing w:after="0"/>
              <w:rPr>
                <w:rFonts w:ascii="Arial" w:hAnsi="Arial" w:cs="Arial"/>
                <w:b/>
                <w:sz w:val="16"/>
                <w:szCs w:val="16"/>
              </w:rPr>
            </w:pPr>
          </w:p>
        </w:tc>
        <w:tc>
          <w:tcPr>
            <w:tcW w:w="866" w:type="dxa"/>
            <w:shd w:val="clear" w:color="auto" w:fill="auto"/>
          </w:tcPr>
          <w:p w14:paraId="2CE6444B" w14:textId="77777777" w:rsidR="005E2D78" w:rsidRPr="00242E5D" w:rsidRDefault="005E2D78" w:rsidP="00411964">
            <w:pPr>
              <w:spacing w:after="0"/>
              <w:jc w:val="center"/>
              <w:rPr>
                <w:rFonts w:ascii="Arial" w:hAnsi="Arial" w:cs="Arial"/>
                <w:sz w:val="16"/>
                <w:szCs w:val="16"/>
              </w:rPr>
            </w:pPr>
            <w:r w:rsidRPr="00242E5D">
              <w:rPr>
                <w:rFonts w:ascii="Arial" w:hAnsi="Arial" w:cs="Arial"/>
                <w:color w:val="000000"/>
                <w:sz w:val="16"/>
                <w:szCs w:val="16"/>
              </w:rPr>
              <w:t>55401</w:t>
            </w:r>
          </w:p>
        </w:tc>
        <w:tc>
          <w:tcPr>
            <w:tcW w:w="2244" w:type="dxa"/>
            <w:shd w:val="clear" w:color="auto" w:fill="auto"/>
          </w:tcPr>
          <w:p w14:paraId="18D6BB34" w14:textId="77777777" w:rsidR="005E2D78" w:rsidRPr="00242E5D" w:rsidRDefault="005E2D78" w:rsidP="00411964">
            <w:pPr>
              <w:spacing w:after="0"/>
              <w:jc w:val="left"/>
              <w:rPr>
                <w:rFonts w:ascii="Arial" w:hAnsi="Arial" w:cs="Arial"/>
                <w:sz w:val="16"/>
                <w:szCs w:val="16"/>
              </w:rPr>
            </w:pPr>
            <w:r w:rsidRPr="00242E5D">
              <w:rPr>
                <w:rFonts w:ascii="Arial" w:hAnsi="Arial" w:cs="Arial"/>
                <w:color w:val="000000"/>
                <w:sz w:val="16"/>
                <w:szCs w:val="16"/>
              </w:rPr>
              <w:t>Počet podpořených zázemí pro služby a sociální práci</w:t>
            </w:r>
          </w:p>
        </w:tc>
        <w:tc>
          <w:tcPr>
            <w:tcW w:w="997" w:type="dxa"/>
            <w:shd w:val="clear" w:color="auto" w:fill="auto"/>
            <w:vAlign w:val="center"/>
          </w:tcPr>
          <w:p w14:paraId="00D87816" w14:textId="77777777" w:rsidR="005E2D78" w:rsidRPr="00242E5D" w:rsidRDefault="005E2D78" w:rsidP="00411964">
            <w:pPr>
              <w:spacing w:after="0"/>
              <w:rPr>
                <w:rFonts w:ascii="Arial" w:hAnsi="Arial" w:cs="Arial"/>
                <w:sz w:val="16"/>
                <w:szCs w:val="16"/>
              </w:rPr>
            </w:pPr>
            <w:r w:rsidRPr="00242E5D">
              <w:rPr>
                <w:rFonts w:ascii="Arial" w:hAnsi="Arial" w:cs="Arial"/>
                <w:color w:val="000000"/>
                <w:sz w:val="16"/>
                <w:szCs w:val="16"/>
              </w:rPr>
              <w:t>zázemí</w:t>
            </w:r>
          </w:p>
        </w:tc>
        <w:tc>
          <w:tcPr>
            <w:tcW w:w="1062" w:type="dxa"/>
            <w:shd w:val="clear" w:color="auto" w:fill="FFFF00"/>
            <w:vAlign w:val="center"/>
          </w:tcPr>
          <w:p w14:paraId="0B838E55"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79" w:type="dxa"/>
            <w:shd w:val="clear" w:color="auto" w:fill="FFFF00"/>
            <w:vAlign w:val="center"/>
          </w:tcPr>
          <w:p w14:paraId="50F7F80B" w14:textId="77777777" w:rsidR="005E2D78" w:rsidRPr="00F22CFD" w:rsidRDefault="005E2D78" w:rsidP="00411964">
            <w:pPr>
              <w:spacing w:after="0"/>
              <w:jc w:val="center"/>
              <w:rPr>
                <w:rFonts w:ascii="Arial" w:hAnsi="Arial" w:cs="Arial"/>
                <w:strike/>
                <w:color w:val="FF0000"/>
                <w:sz w:val="16"/>
                <w:szCs w:val="16"/>
              </w:rPr>
            </w:pPr>
          </w:p>
        </w:tc>
        <w:tc>
          <w:tcPr>
            <w:tcW w:w="1387" w:type="dxa"/>
            <w:shd w:val="clear" w:color="auto" w:fill="FFFF00"/>
            <w:vAlign w:val="center"/>
          </w:tcPr>
          <w:p w14:paraId="53F3A6EF"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2</w:t>
            </w:r>
          </w:p>
          <w:p w14:paraId="4557F464" w14:textId="2195E48A" w:rsidR="005E2D78" w:rsidRPr="00F22CFD" w:rsidRDefault="005E2D78" w:rsidP="00411964">
            <w:pPr>
              <w:spacing w:after="0"/>
              <w:jc w:val="center"/>
              <w:rPr>
                <w:rFonts w:ascii="Arial" w:hAnsi="Arial" w:cs="Arial"/>
                <w:strike/>
                <w:color w:val="FF0000"/>
                <w:sz w:val="16"/>
                <w:szCs w:val="16"/>
              </w:rPr>
            </w:pPr>
          </w:p>
        </w:tc>
        <w:tc>
          <w:tcPr>
            <w:tcW w:w="1144" w:type="dxa"/>
            <w:shd w:val="clear" w:color="auto" w:fill="auto"/>
            <w:vAlign w:val="center"/>
          </w:tcPr>
          <w:p w14:paraId="5A478ACD"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74DCAD1E" w14:textId="77777777" w:rsidTr="00CB6D64">
        <w:tc>
          <w:tcPr>
            <w:tcW w:w="1277" w:type="dxa"/>
            <w:vMerge/>
            <w:shd w:val="clear" w:color="auto" w:fill="auto"/>
            <w:vAlign w:val="center"/>
          </w:tcPr>
          <w:p w14:paraId="1B4A0B5E" w14:textId="77777777" w:rsidR="005E2D78" w:rsidRPr="00242E5D" w:rsidRDefault="005E2D78" w:rsidP="00411964">
            <w:pPr>
              <w:spacing w:after="0"/>
              <w:rPr>
                <w:rFonts w:ascii="Arial" w:hAnsi="Arial" w:cs="Arial"/>
                <w:b/>
                <w:sz w:val="16"/>
                <w:szCs w:val="16"/>
              </w:rPr>
            </w:pPr>
          </w:p>
        </w:tc>
        <w:tc>
          <w:tcPr>
            <w:tcW w:w="866" w:type="dxa"/>
            <w:shd w:val="clear" w:color="auto" w:fill="auto"/>
            <w:vAlign w:val="center"/>
          </w:tcPr>
          <w:p w14:paraId="02A2C375" w14:textId="77777777" w:rsidR="005E2D78" w:rsidRPr="00242E5D" w:rsidRDefault="005E2D78" w:rsidP="00411964">
            <w:pPr>
              <w:spacing w:after="0"/>
              <w:jc w:val="center"/>
              <w:rPr>
                <w:rFonts w:ascii="Arial" w:hAnsi="Arial" w:cs="Arial"/>
                <w:color w:val="000000"/>
                <w:sz w:val="16"/>
                <w:szCs w:val="16"/>
              </w:rPr>
            </w:pPr>
            <w:r w:rsidRPr="00242E5D">
              <w:rPr>
                <w:rFonts w:ascii="Arial" w:hAnsi="Arial" w:cs="Arial"/>
                <w:color w:val="000000"/>
                <w:sz w:val="16"/>
                <w:szCs w:val="16"/>
              </w:rPr>
              <w:t>55402</w:t>
            </w:r>
          </w:p>
        </w:tc>
        <w:tc>
          <w:tcPr>
            <w:tcW w:w="2244" w:type="dxa"/>
            <w:shd w:val="clear" w:color="auto" w:fill="auto"/>
            <w:vAlign w:val="center"/>
          </w:tcPr>
          <w:p w14:paraId="39311CB9" w14:textId="77777777" w:rsidR="005E2D78" w:rsidRPr="00242E5D" w:rsidRDefault="005E2D78" w:rsidP="00411964">
            <w:pPr>
              <w:spacing w:after="0"/>
              <w:jc w:val="left"/>
              <w:rPr>
                <w:rFonts w:ascii="Arial" w:hAnsi="Arial" w:cs="Arial"/>
                <w:color w:val="000000"/>
                <w:sz w:val="16"/>
                <w:szCs w:val="16"/>
              </w:rPr>
            </w:pPr>
            <w:r w:rsidRPr="00242E5D">
              <w:rPr>
                <w:rFonts w:ascii="Arial" w:hAnsi="Arial" w:cs="Arial"/>
                <w:color w:val="000000"/>
                <w:sz w:val="16"/>
                <w:szCs w:val="16"/>
              </w:rPr>
              <w:t>Počet poskytovaných druhů sociálních služeb</w:t>
            </w:r>
          </w:p>
        </w:tc>
        <w:tc>
          <w:tcPr>
            <w:tcW w:w="997" w:type="dxa"/>
            <w:shd w:val="clear" w:color="auto" w:fill="auto"/>
            <w:vAlign w:val="center"/>
          </w:tcPr>
          <w:p w14:paraId="2C27A80C"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služby</w:t>
            </w:r>
          </w:p>
        </w:tc>
        <w:tc>
          <w:tcPr>
            <w:tcW w:w="1062" w:type="dxa"/>
            <w:shd w:val="clear" w:color="auto" w:fill="FFFF00"/>
            <w:vAlign w:val="center"/>
          </w:tcPr>
          <w:p w14:paraId="08669FBE"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79" w:type="dxa"/>
            <w:shd w:val="clear" w:color="auto" w:fill="FFFF00"/>
            <w:vAlign w:val="center"/>
          </w:tcPr>
          <w:p w14:paraId="640AE528" w14:textId="77777777" w:rsidR="005E2D78" w:rsidRPr="00F22CFD" w:rsidRDefault="005E2D78" w:rsidP="00411964">
            <w:pPr>
              <w:spacing w:after="0"/>
              <w:jc w:val="center"/>
              <w:rPr>
                <w:rFonts w:ascii="Arial" w:hAnsi="Arial" w:cs="Arial"/>
                <w:strike/>
                <w:color w:val="FF0000"/>
                <w:sz w:val="16"/>
                <w:szCs w:val="16"/>
              </w:rPr>
            </w:pPr>
          </w:p>
        </w:tc>
        <w:tc>
          <w:tcPr>
            <w:tcW w:w="1387" w:type="dxa"/>
            <w:shd w:val="clear" w:color="auto" w:fill="FFFF00"/>
            <w:vAlign w:val="center"/>
          </w:tcPr>
          <w:p w14:paraId="11062506"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w:t>
            </w:r>
          </w:p>
        </w:tc>
        <w:tc>
          <w:tcPr>
            <w:tcW w:w="1144" w:type="dxa"/>
            <w:shd w:val="clear" w:color="auto" w:fill="auto"/>
            <w:vAlign w:val="center"/>
          </w:tcPr>
          <w:p w14:paraId="33C70377"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6E75BCF8" w14:textId="77777777" w:rsidTr="00CB6D64">
        <w:tc>
          <w:tcPr>
            <w:tcW w:w="1277" w:type="dxa"/>
            <w:vMerge/>
            <w:shd w:val="clear" w:color="auto" w:fill="auto"/>
            <w:vAlign w:val="center"/>
          </w:tcPr>
          <w:p w14:paraId="50EA3D47" w14:textId="77777777" w:rsidR="005E2D78" w:rsidRPr="00242E5D" w:rsidRDefault="005E2D78" w:rsidP="00411964">
            <w:pPr>
              <w:spacing w:after="0"/>
              <w:rPr>
                <w:rFonts w:ascii="Arial" w:hAnsi="Arial" w:cs="Arial"/>
                <w:b/>
                <w:sz w:val="16"/>
                <w:szCs w:val="16"/>
              </w:rPr>
            </w:pPr>
          </w:p>
        </w:tc>
        <w:tc>
          <w:tcPr>
            <w:tcW w:w="866" w:type="dxa"/>
            <w:shd w:val="clear" w:color="auto" w:fill="auto"/>
            <w:vAlign w:val="center"/>
          </w:tcPr>
          <w:p w14:paraId="453D9D7E" w14:textId="77777777" w:rsidR="005E2D78" w:rsidRPr="00242E5D" w:rsidRDefault="005E2D78" w:rsidP="00411964">
            <w:pPr>
              <w:spacing w:after="0"/>
              <w:jc w:val="center"/>
              <w:rPr>
                <w:rFonts w:ascii="Arial" w:hAnsi="Arial" w:cs="Arial"/>
                <w:color w:val="FF0000"/>
                <w:sz w:val="16"/>
                <w:szCs w:val="16"/>
              </w:rPr>
            </w:pPr>
            <w:r w:rsidRPr="00242E5D">
              <w:rPr>
                <w:rFonts w:ascii="Arial" w:hAnsi="Arial" w:cs="Arial"/>
                <w:color w:val="000000"/>
                <w:sz w:val="16"/>
                <w:szCs w:val="16"/>
              </w:rPr>
              <w:t>55301</w:t>
            </w:r>
          </w:p>
        </w:tc>
        <w:tc>
          <w:tcPr>
            <w:tcW w:w="2244" w:type="dxa"/>
            <w:shd w:val="clear" w:color="auto" w:fill="auto"/>
            <w:vAlign w:val="center"/>
          </w:tcPr>
          <w:p w14:paraId="67CFB64D" w14:textId="77777777" w:rsidR="005E2D78" w:rsidRPr="00242E5D" w:rsidRDefault="005E2D78" w:rsidP="00411964">
            <w:pPr>
              <w:spacing w:after="0"/>
              <w:jc w:val="left"/>
              <w:rPr>
                <w:rFonts w:ascii="Arial" w:hAnsi="Arial" w:cs="Arial"/>
                <w:color w:val="FF0000"/>
                <w:sz w:val="16"/>
                <w:szCs w:val="16"/>
              </w:rPr>
            </w:pPr>
            <w:r w:rsidRPr="00242E5D">
              <w:rPr>
                <w:rFonts w:ascii="Arial" w:hAnsi="Arial" w:cs="Arial"/>
                <w:color w:val="000000"/>
                <w:sz w:val="16"/>
                <w:szCs w:val="16"/>
              </w:rPr>
              <w:t>Počet podpořených bytů pro sociální bydlení</w:t>
            </w:r>
          </w:p>
        </w:tc>
        <w:tc>
          <w:tcPr>
            <w:tcW w:w="997" w:type="dxa"/>
            <w:shd w:val="clear" w:color="auto" w:fill="auto"/>
            <w:vAlign w:val="center"/>
          </w:tcPr>
          <w:p w14:paraId="26918569"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Bytové jednotky</w:t>
            </w:r>
          </w:p>
        </w:tc>
        <w:tc>
          <w:tcPr>
            <w:tcW w:w="1062" w:type="dxa"/>
            <w:shd w:val="clear" w:color="auto" w:fill="FFFF00"/>
            <w:vAlign w:val="center"/>
          </w:tcPr>
          <w:p w14:paraId="37B7D407"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79" w:type="dxa"/>
            <w:shd w:val="clear" w:color="auto" w:fill="FFFF00"/>
            <w:vAlign w:val="center"/>
          </w:tcPr>
          <w:p w14:paraId="224DE3F1"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1387" w:type="dxa"/>
            <w:shd w:val="clear" w:color="auto" w:fill="FFFF00"/>
            <w:vAlign w:val="center"/>
          </w:tcPr>
          <w:p w14:paraId="212E4E66"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12</w:t>
            </w:r>
          </w:p>
          <w:p w14:paraId="08825B3A" w14:textId="0E6D55FB" w:rsidR="005E2D78" w:rsidRPr="00F22CFD" w:rsidRDefault="005E2D78" w:rsidP="00411964">
            <w:pPr>
              <w:spacing w:after="0"/>
              <w:jc w:val="center"/>
              <w:rPr>
                <w:rFonts w:ascii="Arial" w:hAnsi="Arial" w:cs="Arial"/>
                <w:strike/>
                <w:color w:val="FF0000"/>
                <w:sz w:val="16"/>
                <w:szCs w:val="16"/>
              </w:rPr>
            </w:pPr>
          </w:p>
        </w:tc>
        <w:tc>
          <w:tcPr>
            <w:tcW w:w="1144" w:type="dxa"/>
            <w:shd w:val="clear" w:color="auto" w:fill="auto"/>
            <w:vAlign w:val="center"/>
          </w:tcPr>
          <w:p w14:paraId="0BF26E14"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bl>
    <w:p w14:paraId="35DF6FC7" w14:textId="77777777" w:rsidR="005E2D78" w:rsidRDefault="005E2D78" w:rsidP="005E2D7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828"/>
        <w:gridCol w:w="2107"/>
        <w:gridCol w:w="940"/>
        <w:gridCol w:w="1062"/>
        <w:gridCol w:w="679"/>
        <w:gridCol w:w="1362"/>
        <w:gridCol w:w="1103"/>
      </w:tblGrid>
      <w:tr w:rsidR="005E2D78" w:rsidRPr="00242E5D" w14:paraId="69AAA971" w14:textId="77777777" w:rsidTr="005E2D78">
        <w:tc>
          <w:tcPr>
            <w:tcW w:w="1265" w:type="dxa"/>
            <w:shd w:val="clear" w:color="auto" w:fill="00CCFF"/>
          </w:tcPr>
          <w:p w14:paraId="57CFFE88"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Specifický cíl SpC SCLLD</w:t>
            </w:r>
          </w:p>
        </w:tc>
        <w:tc>
          <w:tcPr>
            <w:tcW w:w="8081" w:type="dxa"/>
            <w:gridSpan w:val="7"/>
            <w:shd w:val="clear" w:color="auto" w:fill="00CCFF"/>
          </w:tcPr>
          <w:p w14:paraId="61648E0E"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SpC 1. 5 Zvýšit kvalitu života pro sociálně znevýhodněné skupiny obyvatel</w:t>
            </w:r>
          </w:p>
        </w:tc>
      </w:tr>
      <w:tr w:rsidR="005E2D78" w:rsidRPr="00242E5D" w14:paraId="0A72917C" w14:textId="77777777" w:rsidTr="005E2D78">
        <w:tc>
          <w:tcPr>
            <w:tcW w:w="1265" w:type="dxa"/>
            <w:shd w:val="clear" w:color="auto" w:fill="00CCFF"/>
          </w:tcPr>
          <w:p w14:paraId="533345A4"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Opatření </w:t>
            </w:r>
          </w:p>
          <w:p w14:paraId="71038C80"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081" w:type="dxa"/>
            <w:gridSpan w:val="7"/>
            <w:shd w:val="clear" w:color="auto" w:fill="00CCFF"/>
          </w:tcPr>
          <w:p w14:paraId="3032083B" w14:textId="77777777" w:rsidR="005E2D78" w:rsidRPr="003B4702" w:rsidRDefault="005E2D78" w:rsidP="00411964">
            <w:pPr>
              <w:spacing w:after="0"/>
              <w:rPr>
                <w:rFonts w:ascii="Arial" w:hAnsi="Arial" w:cs="Arial"/>
                <w:b/>
                <w:sz w:val="16"/>
                <w:szCs w:val="16"/>
              </w:rPr>
            </w:pPr>
            <w:r w:rsidRPr="003B4702">
              <w:rPr>
                <w:rFonts w:ascii="Arial" w:hAnsi="Arial" w:cs="Arial"/>
                <w:b/>
                <w:bCs/>
                <w:color w:val="000000"/>
                <w:sz w:val="16"/>
                <w:szCs w:val="16"/>
              </w:rPr>
              <w:t>OP1.</w:t>
            </w:r>
            <w:r w:rsidRPr="003B4702">
              <w:rPr>
                <w:rFonts w:ascii="Arial" w:hAnsi="Arial" w:cs="Arial"/>
                <w:b/>
                <w:sz w:val="16"/>
                <w:szCs w:val="16"/>
              </w:rPr>
              <w:t>5 Vznik nových podnikatelských aktivit v oblasti sociálního podnikání</w:t>
            </w:r>
          </w:p>
        </w:tc>
      </w:tr>
      <w:tr w:rsidR="005E2D78" w:rsidRPr="00242E5D" w14:paraId="3C0C148A" w14:textId="77777777" w:rsidTr="005E2D78">
        <w:tc>
          <w:tcPr>
            <w:tcW w:w="1265" w:type="dxa"/>
            <w:shd w:val="clear" w:color="auto" w:fill="00FFFF"/>
          </w:tcPr>
          <w:p w14:paraId="6843F18D"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Vazba na </w:t>
            </w:r>
          </w:p>
          <w:p w14:paraId="11968E35"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SC IROP</w:t>
            </w:r>
          </w:p>
        </w:tc>
        <w:tc>
          <w:tcPr>
            <w:tcW w:w="8081" w:type="dxa"/>
            <w:gridSpan w:val="7"/>
            <w:shd w:val="clear" w:color="auto" w:fill="auto"/>
          </w:tcPr>
          <w:p w14:paraId="57DA54E1" w14:textId="77777777" w:rsidR="005E2D78" w:rsidRPr="003B4702" w:rsidRDefault="005E2D78" w:rsidP="00411964">
            <w:pPr>
              <w:spacing w:after="0"/>
              <w:rPr>
                <w:rFonts w:ascii="Arial" w:hAnsi="Arial" w:cs="Arial"/>
                <w:bCs/>
                <w:sz w:val="16"/>
                <w:szCs w:val="16"/>
              </w:rPr>
            </w:pPr>
            <w:r w:rsidRPr="003B4702">
              <w:rPr>
                <w:rFonts w:ascii="Arial" w:hAnsi="Arial" w:cs="Arial"/>
                <w:bCs/>
                <w:sz w:val="16"/>
                <w:szCs w:val="16"/>
              </w:rPr>
              <w:t>IROP SC 4.1:</w:t>
            </w:r>
          </w:p>
          <w:p w14:paraId="6DF71C78" w14:textId="77777777" w:rsidR="005E2D78" w:rsidRPr="003B4702" w:rsidRDefault="005E2D78" w:rsidP="00411964">
            <w:pPr>
              <w:spacing w:after="0"/>
              <w:rPr>
                <w:rFonts w:ascii="Arial" w:hAnsi="Arial" w:cs="Arial"/>
                <w:sz w:val="16"/>
                <w:szCs w:val="16"/>
              </w:rPr>
            </w:pPr>
            <w:r w:rsidRPr="003B4702">
              <w:rPr>
                <w:rFonts w:ascii="Arial" w:hAnsi="Arial" w:cs="Arial"/>
                <w:sz w:val="16"/>
                <w:szCs w:val="16"/>
              </w:rPr>
              <w:t>2.2 Vznik nových a rozvoj existujících podnikatelských aktivit v oblasti sociálního podnikání</w:t>
            </w:r>
          </w:p>
        </w:tc>
      </w:tr>
      <w:tr w:rsidR="005E2D78" w:rsidRPr="00242E5D" w14:paraId="191A0098" w14:textId="77777777" w:rsidTr="005E2D78">
        <w:tc>
          <w:tcPr>
            <w:tcW w:w="1265" w:type="dxa"/>
            <w:shd w:val="clear" w:color="auto" w:fill="00FFFF"/>
          </w:tcPr>
          <w:p w14:paraId="367CD02B"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Popis </w:t>
            </w:r>
          </w:p>
          <w:p w14:paraId="6D4AD9E2"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081" w:type="dxa"/>
            <w:gridSpan w:val="7"/>
            <w:shd w:val="clear" w:color="auto" w:fill="auto"/>
          </w:tcPr>
          <w:p w14:paraId="6B95B241" w14:textId="77777777" w:rsidR="005E2D78" w:rsidRPr="003B4702" w:rsidRDefault="005E2D78" w:rsidP="00411964">
            <w:pPr>
              <w:spacing w:after="0"/>
              <w:rPr>
                <w:rFonts w:ascii="Arial" w:hAnsi="Arial" w:cs="Arial"/>
                <w:sz w:val="16"/>
                <w:szCs w:val="16"/>
              </w:rPr>
            </w:pPr>
            <w:r w:rsidRPr="003B4702">
              <w:rPr>
                <w:rFonts w:ascii="Arial" w:hAnsi="Arial" w:cs="Arial"/>
                <w:sz w:val="16"/>
                <w:szCs w:val="16"/>
              </w:rPr>
              <w:t xml:space="preserve">Odůvodnění potřebnosti: Na území MAS se nachází několik SVL, obě ORP (Ostrov i K.Vary) spadají do ORP s identifikovanými SVL. Ze SWOT analýzy vyplynula potřeba řešit slabé stránky v sociální oblasti (W18, W19, W20). Cílem opatření je realizovat aktivity, které umožní sociálně vyloučeným osobám a osobám ohroženým sociálním vyloučením vstup na trh práce a do podnikatelského prostředí. </w:t>
            </w:r>
          </w:p>
          <w:p w14:paraId="68E44AE4" w14:textId="77777777" w:rsidR="005E2D78" w:rsidRPr="003B4702" w:rsidRDefault="005E2D78" w:rsidP="00411964">
            <w:pPr>
              <w:spacing w:after="0"/>
              <w:rPr>
                <w:rFonts w:ascii="Arial" w:hAnsi="Arial" w:cs="Arial"/>
                <w:sz w:val="16"/>
                <w:szCs w:val="16"/>
              </w:rPr>
            </w:pPr>
            <w:r w:rsidRPr="003B4702">
              <w:rPr>
                <w:rFonts w:ascii="Arial" w:hAnsi="Arial" w:cs="Arial"/>
                <w:sz w:val="16"/>
                <w:szCs w:val="16"/>
              </w:rPr>
              <w:t>Odkaz na Analýzu problémů a potřeb – kap.</w:t>
            </w:r>
            <w:hyperlink w:anchor="analýza" w:history="1">
              <w:r w:rsidRPr="003B4702">
                <w:rPr>
                  <w:rStyle w:val="Hypertextovodkaz"/>
                  <w:rFonts w:ascii="Arial" w:hAnsi="Arial" w:cs="Arial"/>
                  <w:sz w:val="16"/>
                  <w:szCs w:val="16"/>
                </w:rPr>
                <w:t>3.4</w:t>
              </w:r>
            </w:hyperlink>
            <w:r w:rsidRPr="003B4702">
              <w:rPr>
                <w:rFonts w:ascii="Arial" w:hAnsi="Arial" w:cs="Arial"/>
                <w:sz w:val="16"/>
                <w:szCs w:val="16"/>
              </w:rPr>
              <w:t xml:space="preserve"> a </w:t>
            </w:r>
            <w:hyperlink w:anchor="provázanost" w:history="1">
              <w:r w:rsidRPr="003B4702">
                <w:rPr>
                  <w:rStyle w:val="Hypertextovodkaz"/>
                  <w:rFonts w:ascii="Arial" w:hAnsi="Arial" w:cs="Arial"/>
                  <w:sz w:val="16"/>
                  <w:szCs w:val="16"/>
                </w:rPr>
                <w:t>3.5</w:t>
              </w:r>
            </w:hyperlink>
            <w:r w:rsidRPr="003B4702">
              <w:rPr>
                <w:rFonts w:ascii="Arial" w:hAnsi="Arial" w:cs="Arial"/>
                <w:sz w:val="16"/>
                <w:szCs w:val="16"/>
              </w:rPr>
              <w:t>: W18, W19, W20, W 29</w:t>
            </w:r>
          </w:p>
        </w:tc>
      </w:tr>
      <w:tr w:rsidR="005E2D78" w:rsidRPr="00242E5D" w14:paraId="1FA83464" w14:textId="77777777" w:rsidTr="005E2D78">
        <w:tc>
          <w:tcPr>
            <w:tcW w:w="1265" w:type="dxa"/>
            <w:shd w:val="clear" w:color="auto" w:fill="00FFFF"/>
          </w:tcPr>
          <w:p w14:paraId="1595930D"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Typy projektů</w:t>
            </w:r>
          </w:p>
        </w:tc>
        <w:tc>
          <w:tcPr>
            <w:tcW w:w="8081" w:type="dxa"/>
            <w:gridSpan w:val="7"/>
            <w:shd w:val="clear" w:color="auto" w:fill="auto"/>
          </w:tcPr>
          <w:p w14:paraId="2637064F" w14:textId="77777777" w:rsidR="005E2D78" w:rsidRPr="003B4702" w:rsidRDefault="005E2D78" w:rsidP="00411964">
            <w:pPr>
              <w:spacing w:after="0"/>
              <w:rPr>
                <w:rFonts w:ascii="Arial" w:hAnsi="Arial" w:cs="Arial"/>
                <w:sz w:val="16"/>
                <w:szCs w:val="16"/>
              </w:rPr>
            </w:pPr>
            <w:r w:rsidRPr="003B4702">
              <w:rPr>
                <w:rFonts w:ascii="Arial" w:hAnsi="Arial" w:cs="Arial"/>
                <w:sz w:val="16"/>
                <w:szCs w:val="16"/>
              </w:rPr>
              <w:t xml:space="preserve">Výstavba, rekonstrukce a vybavení sociálních podniků </w:t>
            </w:r>
          </w:p>
          <w:p w14:paraId="27F9BB19" w14:textId="77777777" w:rsidR="005E2D78" w:rsidRPr="003B4702" w:rsidRDefault="005E2D78" w:rsidP="00411964">
            <w:pPr>
              <w:spacing w:after="0"/>
              <w:rPr>
                <w:rFonts w:ascii="Arial" w:hAnsi="Arial" w:cs="Arial"/>
                <w:sz w:val="16"/>
                <w:szCs w:val="16"/>
              </w:rPr>
            </w:pPr>
            <w:r w:rsidRPr="003B4702">
              <w:rPr>
                <w:rFonts w:ascii="Arial" w:hAnsi="Arial" w:cs="Arial"/>
                <w:sz w:val="16"/>
                <w:szCs w:val="16"/>
              </w:rPr>
              <w:t xml:space="preserve">Podpora je cílena na vznik sociálních podniků - nákup objektů, zařízení, vybavení a stavební úpravy, které vytvoří podmínky pro sociální podnikání. </w:t>
            </w:r>
          </w:p>
          <w:p w14:paraId="328B82FA" w14:textId="77777777" w:rsidR="005E2D78" w:rsidRPr="003B4702" w:rsidRDefault="005E2D78" w:rsidP="00411964">
            <w:pPr>
              <w:spacing w:after="0"/>
              <w:rPr>
                <w:rFonts w:ascii="Arial" w:hAnsi="Arial" w:cs="Arial"/>
                <w:sz w:val="16"/>
                <w:szCs w:val="16"/>
              </w:rPr>
            </w:pPr>
            <w:r w:rsidRPr="003B4702">
              <w:rPr>
                <w:rFonts w:ascii="Arial" w:hAnsi="Arial" w:cs="Arial"/>
                <w:sz w:val="16"/>
                <w:szCs w:val="16"/>
              </w:rPr>
              <w:t xml:space="preserve">Způsobilé výdaje projektu se týkají pouze </w:t>
            </w:r>
            <w:r w:rsidRPr="003B4702">
              <w:rPr>
                <w:rFonts w:ascii="Arial" w:hAnsi="Arial" w:cs="Arial"/>
                <w:b/>
                <w:sz w:val="16"/>
                <w:szCs w:val="16"/>
              </w:rPr>
              <w:t>rozšíření společnosti</w:t>
            </w:r>
            <w:r w:rsidRPr="003B4702">
              <w:rPr>
                <w:rFonts w:ascii="Arial" w:hAnsi="Arial" w:cs="Arial"/>
                <w:sz w:val="16"/>
                <w:szCs w:val="16"/>
              </w:rPr>
              <w:t xml:space="preserve">. </w:t>
            </w:r>
            <w:r w:rsidRPr="003B4702">
              <w:rPr>
                <w:rFonts w:ascii="Arial" w:hAnsi="Arial" w:cs="Arial"/>
                <w:b/>
                <w:sz w:val="16"/>
                <w:szCs w:val="16"/>
              </w:rPr>
              <w:t>Musí dojít k vytvoření nových pracovních míst</w:t>
            </w:r>
            <w:r w:rsidRPr="003B4702">
              <w:rPr>
                <w:rFonts w:ascii="Arial" w:hAnsi="Arial" w:cs="Arial"/>
                <w:sz w:val="16"/>
                <w:szCs w:val="16"/>
              </w:rPr>
              <w:t xml:space="preserve"> pro osoby ze znevýhodněných cílových skupin. Požadován je růst počtu zaměstnaných osob z cílových skupin, který nesmí nastat předchozím snížením stávajícího počtu zaměstnanců. Nelze financovat stávající podnikatelské aktivity ani provozní výdaje žadatele. Jedná se o vznik nového sociálního podniku, tzn. rozšíření kapacity podniku  (např. rekonstrukce objektu), aby v něm mohl být provozován sociální podnik.</w:t>
            </w:r>
          </w:p>
          <w:p w14:paraId="2D2C82F1" w14:textId="77777777" w:rsidR="005E2D78" w:rsidRPr="003B4702" w:rsidRDefault="005E2D78" w:rsidP="00411964">
            <w:pPr>
              <w:spacing w:after="0"/>
              <w:ind w:left="12"/>
              <w:rPr>
                <w:rFonts w:ascii="Arial" w:hAnsi="Arial" w:cs="Arial"/>
                <w:sz w:val="16"/>
                <w:szCs w:val="16"/>
              </w:rPr>
            </w:pPr>
            <w:r w:rsidRPr="003B4702">
              <w:rPr>
                <w:rFonts w:ascii="Arial" w:hAnsi="Arial" w:cs="Arial"/>
                <w:sz w:val="16"/>
                <w:szCs w:val="16"/>
              </w:rPr>
              <w:t>Podrobná specifikace bude uvedena a zpřesněna ve výzvách</w:t>
            </w:r>
          </w:p>
        </w:tc>
      </w:tr>
      <w:tr w:rsidR="005E2D78" w:rsidRPr="00242E5D" w14:paraId="6C258419" w14:textId="77777777" w:rsidTr="005E2D78">
        <w:tc>
          <w:tcPr>
            <w:tcW w:w="1265" w:type="dxa"/>
            <w:shd w:val="clear" w:color="auto" w:fill="00FFFF"/>
          </w:tcPr>
          <w:p w14:paraId="12EE95D4"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Příjemci podpory</w:t>
            </w:r>
          </w:p>
        </w:tc>
        <w:tc>
          <w:tcPr>
            <w:tcW w:w="8081" w:type="dxa"/>
            <w:gridSpan w:val="7"/>
            <w:shd w:val="clear" w:color="auto" w:fill="auto"/>
          </w:tcPr>
          <w:p w14:paraId="65F6B404"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nestátní neziskové organizace, obce, organizace zřizované nebo zakládané obcemi, dobrovolné svazky obcí, organizace zřizované nebo zakládané dobrovolnými svazky obcí, církve, církevní organizace, osoby samostatně výdělečné činné, malé a střední podniky.</w:t>
            </w:r>
          </w:p>
          <w:p w14:paraId="4464DAAA"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lastRenderedPageBreak/>
              <w:t>Podrobná specifikace bude uvedena a zpřesněna ve výzvách</w:t>
            </w:r>
          </w:p>
        </w:tc>
      </w:tr>
      <w:tr w:rsidR="005E2D78" w:rsidRPr="00242E5D" w14:paraId="3355CFF5" w14:textId="77777777" w:rsidTr="005E2D78">
        <w:tc>
          <w:tcPr>
            <w:tcW w:w="1265" w:type="dxa"/>
            <w:shd w:val="clear" w:color="auto" w:fill="00FFFF"/>
          </w:tcPr>
          <w:p w14:paraId="764992D6"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lastRenderedPageBreak/>
              <w:t>MIN a MAX výše výdajů</w:t>
            </w:r>
          </w:p>
        </w:tc>
        <w:tc>
          <w:tcPr>
            <w:tcW w:w="8081" w:type="dxa"/>
            <w:gridSpan w:val="7"/>
            <w:shd w:val="clear" w:color="auto" w:fill="auto"/>
          </w:tcPr>
          <w:p w14:paraId="7F932156"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MAS předpokládá stanovení horního a dolního limitu.</w:t>
            </w:r>
          </w:p>
          <w:p w14:paraId="4A72DB59"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E54485" w14:paraId="583E84F4" w14:textId="77777777" w:rsidTr="005E2D78">
        <w:tc>
          <w:tcPr>
            <w:tcW w:w="1265" w:type="dxa"/>
            <w:shd w:val="clear" w:color="auto" w:fill="00FFFF"/>
          </w:tcPr>
          <w:p w14:paraId="7E17AFAF"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Preferenční kritéria</w:t>
            </w:r>
          </w:p>
        </w:tc>
        <w:tc>
          <w:tcPr>
            <w:tcW w:w="8081" w:type="dxa"/>
            <w:gridSpan w:val="7"/>
            <w:shd w:val="clear" w:color="auto" w:fill="auto"/>
          </w:tcPr>
          <w:p w14:paraId="6DBBC9ED" w14:textId="77777777" w:rsidR="005E2D78" w:rsidRPr="00E54485" w:rsidRDefault="005E2D78" w:rsidP="00411964">
            <w:pPr>
              <w:spacing w:after="0"/>
              <w:ind w:left="12"/>
              <w:rPr>
                <w:rFonts w:ascii="Arial" w:hAnsi="Arial" w:cs="Arial"/>
                <w:sz w:val="16"/>
                <w:szCs w:val="16"/>
              </w:rPr>
            </w:pPr>
            <w:r w:rsidRPr="00242E5D">
              <w:rPr>
                <w:rFonts w:ascii="Arial" w:hAnsi="Arial" w:cs="Arial"/>
                <w:sz w:val="16"/>
                <w:szCs w:val="16"/>
              </w:rPr>
              <w:t>Preferenční kritéria budou stanovena až v konkrétní výzvě MAS</w:t>
            </w:r>
          </w:p>
        </w:tc>
      </w:tr>
      <w:tr w:rsidR="005E2D78" w:rsidRPr="00242E5D" w14:paraId="601D503C" w14:textId="77777777" w:rsidTr="005E2D78">
        <w:tc>
          <w:tcPr>
            <w:tcW w:w="1265" w:type="dxa"/>
            <w:vMerge w:val="restart"/>
            <w:shd w:val="clear" w:color="auto" w:fill="00FFFF"/>
            <w:vAlign w:val="center"/>
          </w:tcPr>
          <w:p w14:paraId="717F6838"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Monitorovací indikátory</w:t>
            </w:r>
          </w:p>
        </w:tc>
        <w:tc>
          <w:tcPr>
            <w:tcW w:w="8081" w:type="dxa"/>
            <w:gridSpan w:val="7"/>
            <w:shd w:val="clear" w:color="auto" w:fill="00FFFF"/>
          </w:tcPr>
          <w:p w14:paraId="3FCE158B"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výsledku</w:t>
            </w:r>
          </w:p>
        </w:tc>
      </w:tr>
      <w:tr w:rsidR="005E2D78" w:rsidRPr="00242E5D" w14:paraId="3EAAFF16" w14:textId="77777777" w:rsidTr="00F22CFD">
        <w:tc>
          <w:tcPr>
            <w:tcW w:w="1265" w:type="dxa"/>
            <w:vMerge/>
            <w:shd w:val="clear" w:color="auto" w:fill="auto"/>
            <w:vAlign w:val="center"/>
          </w:tcPr>
          <w:p w14:paraId="5F9BE65C" w14:textId="77777777" w:rsidR="005E2D78" w:rsidRPr="00242E5D" w:rsidRDefault="005E2D78" w:rsidP="00411964">
            <w:pPr>
              <w:spacing w:after="0"/>
              <w:rPr>
                <w:rFonts w:ascii="Arial" w:hAnsi="Arial" w:cs="Arial"/>
                <w:b/>
                <w:sz w:val="16"/>
                <w:szCs w:val="16"/>
              </w:rPr>
            </w:pPr>
          </w:p>
        </w:tc>
        <w:tc>
          <w:tcPr>
            <w:tcW w:w="828" w:type="dxa"/>
            <w:shd w:val="clear" w:color="auto" w:fill="CCFFFF"/>
          </w:tcPr>
          <w:p w14:paraId="7AE14C15"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107" w:type="dxa"/>
            <w:shd w:val="clear" w:color="auto" w:fill="CCFFFF"/>
          </w:tcPr>
          <w:p w14:paraId="3030BAB7"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940" w:type="dxa"/>
            <w:shd w:val="clear" w:color="auto" w:fill="CCFFFF"/>
          </w:tcPr>
          <w:p w14:paraId="5877C656"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1741" w:type="dxa"/>
            <w:gridSpan w:val="2"/>
            <w:shd w:val="clear" w:color="auto" w:fill="FFFF00"/>
          </w:tcPr>
          <w:p w14:paraId="0600B281"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Výchozí hodnota/rok</w:t>
            </w:r>
          </w:p>
        </w:tc>
        <w:tc>
          <w:tcPr>
            <w:tcW w:w="1362" w:type="dxa"/>
            <w:shd w:val="clear" w:color="auto" w:fill="FFFF00"/>
          </w:tcPr>
          <w:p w14:paraId="63CCA97F"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Cílová hodnota(2023)</w:t>
            </w:r>
          </w:p>
        </w:tc>
        <w:tc>
          <w:tcPr>
            <w:tcW w:w="1103" w:type="dxa"/>
            <w:shd w:val="clear" w:color="auto" w:fill="CCFFFF"/>
          </w:tcPr>
          <w:p w14:paraId="3D8F548A"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Zdroj údajů</w:t>
            </w:r>
          </w:p>
        </w:tc>
      </w:tr>
      <w:tr w:rsidR="005E2D78" w:rsidRPr="00242E5D" w14:paraId="786AD293" w14:textId="77777777" w:rsidTr="00F22CFD">
        <w:tc>
          <w:tcPr>
            <w:tcW w:w="1265" w:type="dxa"/>
            <w:vMerge/>
            <w:shd w:val="clear" w:color="auto" w:fill="auto"/>
            <w:vAlign w:val="center"/>
          </w:tcPr>
          <w:p w14:paraId="4108B760" w14:textId="77777777" w:rsidR="005E2D78" w:rsidRPr="00242E5D" w:rsidRDefault="005E2D78" w:rsidP="00411964">
            <w:pPr>
              <w:spacing w:after="0"/>
              <w:rPr>
                <w:rFonts w:ascii="Arial" w:hAnsi="Arial" w:cs="Arial"/>
                <w:b/>
                <w:sz w:val="16"/>
                <w:szCs w:val="16"/>
              </w:rPr>
            </w:pPr>
          </w:p>
        </w:tc>
        <w:tc>
          <w:tcPr>
            <w:tcW w:w="828" w:type="dxa"/>
            <w:shd w:val="clear" w:color="auto" w:fill="auto"/>
          </w:tcPr>
          <w:p w14:paraId="066FA330"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10411</w:t>
            </w:r>
          </w:p>
        </w:tc>
        <w:tc>
          <w:tcPr>
            <w:tcW w:w="2107" w:type="dxa"/>
            <w:shd w:val="clear" w:color="auto" w:fill="auto"/>
          </w:tcPr>
          <w:p w14:paraId="03D41C97"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Míra nezaměstnanosti osob s nejnižším vzděláním</w:t>
            </w:r>
          </w:p>
        </w:tc>
        <w:tc>
          <w:tcPr>
            <w:tcW w:w="940" w:type="dxa"/>
            <w:shd w:val="clear" w:color="auto" w:fill="auto"/>
            <w:vAlign w:val="center"/>
          </w:tcPr>
          <w:p w14:paraId="7B599083"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w:t>
            </w:r>
          </w:p>
        </w:tc>
        <w:tc>
          <w:tcPr>
            <w:tcW w:w="1741" w:type="dxa"/>
            <w:gridSpan w:val="2"/>
            <w:shd w:val="clear" w:color="auto" w:fill="FFFF00"/>
            <w:vAlign w:val="center"/>
          </w:tcPr>
          <w:p w14:paraId="3609F29E"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28,5/2012</w:t>
            </w:r>
          </w:p>
        </w:tc>
        <w:tc>
          <w:tcPr>
            <w:tcW w:w="1362" w:type="dxa"/>
            <w:shd w:val="clear" w:color="auto" w:fill="FFFF00"/>
            <w:vAlign w:val="center"/>
          </w:tcPr>
          <w:p w14:paraId="36AD6925"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22</w:t>
            </w:r>
          </w:p>
        </w:tc>
        <w:tc>
          <w:tcPr>
            <w:tcW w:w="1103" w:type="dxa"/>
            <w:shd w:val="clear" w:color="auto" w:fill="auto"/>
            <w:vAlign w:val="center"/>
          </w:tcPr>
          <w:p w14:paraId="35A790CD"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převzato z IROP</w:t>
            </w:r>
          </w:p>
        </w:tc>
      </w:tr>
      <w:tr w:rsidR="005E2D78" w:rsidRPr="00242E5D" w14:paraId="44685C95" w14:textId="77777777" w:rsidTr="005E2D78">
        <w:tc>
          <w:tcPr>
            <w:tcW w:w="1265" w:type="dxa"/>
            <w:vMerge/>
            <w:shd w:val="clear" w:color="auto" w:fill="auto"/>
            <w:vAlign w:val="center"/>
          </w:tcPr>
          <w:p w14:paraId="351D43E5" w14:textId="77777777" w:rsidR="005E2D78" w:rsidRPr="00242E5D" w:rsidRDefault="005E2D78" w:rsidP="00411964">
            <w:pPr>
              <w:spacing w:after="0"/>
              <w:rPr>
                <w:rFonts w:ascii="Arial" w:hAnsi="Arial" w:cs="Arial"/>
                <w:b/>
                <w:sz w:val="16"/>
                <w:szCs w:val="16"/>
              </w:rPr>
            </w:pPr>
          </w:p>
        </w:tc>
        <w:tc>
          <w:tcPr>
            <w:tcW w:w="8081" w:type="dxa"/>
            <w:gridSpan w:val="7"/>
            <w:shd w:val="clear" w:color="auto" w:fill="00FFFF"/>
          </w:tcPr>
          <w:p w14:paraId="3EC270A6"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výstupu</w:t>
            </w:r>
          </w:p>
        </w:tc>
      </w:tr>
      <w:tr w:rsidR="005E2D78" w:rsidRPr="00242E5D" w14:paraId="220F8EB2" w14:textId="77777777" w:rsidTr="00CB6D64">
        <w:tc>
          <w:tcPr>
            <w:tcW w:w="1265" w:type="dxa"/>
            <w:vMerge/>
            <w:shd w:val="clear" w:color="auto" w:fill="auto"/>
            <w:vAlign w:val="center"/>
          </w:tcPr>
          <w:p w14:paraId="72B49685" w14:textId="77777777" w:rsidR="005E2D78" w:rsidRPr="00242E5D" w:rsidRDefault="005E2D78" w:rsidP="00411964">
            <w:pPr>
              <w:spacing w:after="0"/>
              <w:rPr>
                <w:rFonts w:ascii="Arial" w:hAnsi="Arial" w:cs="Arial"/>
                <w:b/>
                <w:sz w:val="16"/>
                <w:szCs w:val="16"/>
              </w:rPr>
            </w:pPr>
          </w:p>
        </w:tc>
        <w:tc>
          <w:tcPr>
            <w:tcW w:w="828" w:type="dxa"/>
            <w:shd w:val="clear" w:color="auto" w:fill="CCFFFF"/>
          </w:tcPr>
          <w:p w14:paraId="14FF56B8"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107" w:type="dxa"/>
            <w:shd w:val="clear" w:color="auto" w:fill="CCFFFF"/>
          </w:tcPr>
          <w:p w14:paraId="22AE81A0"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940" w:type="dxa"/>
            <w:shd w:val="clear" w:color="auto" w:fill="CCFFFF"/>
          </w:tcPr>
          <w:p w14:paraId="1BAF941F"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1062" w:type="dxa"/>
            <w:tcBorders>
              <w:bottom w:val="single" w:sz="4" w:space="0" w:color="auto"/>
            </w:tcBorders>
            <w:shd w:val="clear" w:color="auto" w:fill="FFFF00"/>
          </w:tcPr>
          <w:p w14:paraId="39D21732"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Výchozí hodnota/rok 2015</w:t>
            </w:r>
          </w:p>
        </w:tc>
        <w:tc>
          <w:tcPr>
            <w:tcW w:w="679" w:type="dxa"/>
            <w:tcBorders>
              <w:bottom w:val="single" w:sz="4" w:space="0" w:color="auto"/>
            </w:tcBorders>
            <w:shd w:val="clear" w:color="auto" w:fill="FFFF00"/>
          </w:tcPr>
          <w:p w14:paraId="4BD099E7"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Milník (2018)</w:t>
            </w:r>
          </w:p>
        </w:tc>
        <w:tc>
          <w:tcPr>
            <w:tcW w:w="1362" w:type="dxa"/>
            <w:shd w:val="clear" w:color="auto" w:fill="FFFF00"/>
          </w:tcPr>
          <w:p w14:paraId="1CAD0A5D"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Cílová hodnota (2023)</w:t>
            </w:r>
          </w:p>
        </w:tc>
        <w:tc>
          <w:tcPr>
            <w:tcW w:w="1103" w:type="dxa"/>
            <w:shd w:val="clear" w:color="auto" w:fill="CCFFFF"/>
          </w:tcPr>
          <w:p w14:paraId="3573444A" w14:textId="77777777" w:rsidR="005E2D78" w:rsidRPr="00242E5D" w:rsidRDefault="005E2D78" w:rsidP="00411964">
            <w:pPr>
              <w:rPr>
                <w:rFonts w:ascii="Arial" w:hAnsi="Arial" w:cs="Arial"/>
                <w:sz w:val="16"/>
                <w:szCs w:val="16"/>
              </w:rPr>
            </w:pPr>
            <w:r w:rsidRPr="00242E5D">
              <w:rPr>
                <w:rFonts w:ascii="Arial" w:hAnsi="Arial" w:cs="Arial"/>
                <w:sz w:val="16"/>
                <w:szCs w:val="16"/>
              </w:rPr>
              <w:t>Zdroj údajů</w:t>
            </w:r>
          </w:p>
        </w:tc>
      </w:tr>
      <w:tr w:rsidR="005E2D78" w:rsidRPr="00242E5D" w14:paraId="4BA24D0D" w14:textId="77777777" w:rsidTr="00CB6D64">
        <w:tc>
          <w:tcPr>
            <w:tcW w:w="1265" w:type="dxa"/>
            <w:vMerge/>
            <w:shd w:val="clear" w:color="auto" w:fill="auto"/>
            <w:vAlign w:val="center"/>
          </w:tcPr>
          <w:p w14:paraId="49E204E7" w14:textId="77777777" w:rsidR="005E2D78" w:rsidRPr="00242E5D" w:rsidRDefault="005E2D78" w:rsidP="00411964">
            <w:pPr>
              <w:spacing w:after="0"/>
              <w:rPr>
                <w:rFonts w:ascii="Arial" w:hAnsi="Arial" w:cs="Arial"/>
                <w:b/>
                <w:sz w:val="16"/>
                <w:szCs w:val="16"/>
              </w:rPr>
            </w:pPr>
          </w:p>
        </w:tc>
        <w:tc>
          <w:tcPr>
            <w:tcW w:w="828" w:type="dxa"/>
            <w:shd w:val="clear" w:color="auto" w:fill="auto"/>
            <w:vAlign w:val="center"/>
          </w:tcPr>
          <w:p w14:paraId="7EE2DB45"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10000</w:t>
            </w:r>
          </w:p>
        </w:tc>
        <w:tc>
          <w:tcPr>
            <w:tcW w:w="2107" w:type="dxa"/>
            <w:shd w:val="clear" w:color="auto" w:fill="auto"/>
            <w:vAlign w:val="center"/>
          </w:tcPr>
          <w:p w14:paraId="6002DF99"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Počet podniků pobírajících podporu</w:t>
            </w:r>
          </w:p>
        </w:tc>
        <w:tc>
          <w:tcPr>
            <w:tcW w:w="940" w:type="dxa"/>
            <w:shd w:val="clear" w:color="auto" w:fill="auto"/>
            <w:vAlign w:val="center"/>
          </w:tcPr>
          <w:p w14:paraId="6948E265"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podniky</w:t>
            </w:r>
          </w:p>
        </w:tc>
        <w:tc>
          <w:tcPr>
            <w:tcW w:w="1062" w:type="dxa"/>
            <w:shd w:val="clear" w:color="auto" w:fill="FFFF00"/>
            <w:vAlign w:val="center"/>
          </w:tcPr>
          <w:p w14:paraId="2C223986"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79" w:type="dxa"/>
            <w:shd w:val="clear" w:color="auto" w:fill="FFFF00"/>
            <w:vAlign w:val="center"/>
          </w:tcPr>
          <w:p w14:paraId="380594AF"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1362" w:type="dxa"/>
            <w:shd w:val="clear" w:color="auto" w:fill="FFFF00"/>
            <w:vAlign w:val="center"/>
          </w:tcPr>
          <w:p w14:paraId="4925D098"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w:t>
            </w:r>
          </w:p>
        </w:tc>
        <w:tc>
          <w:tcPr>
            <w:tcW w:w="1103" w:type="dxa"/>
            <w:shd w:val="clear" w:color="auto" w:fill="auto"/>
            <w:vAlign w:val="center"/>
          </w:tcPr>
          <w:p w14:paraId="4AC03AF3"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11AF1A69" w14:textId="77777777" w:rsidTr="00CB6D64">
        <w:tc>
          <w:tcPr>
            <w:tcW w:w="1265" w:type="dxa"/>
            <w:vMerge/>
            <w:shd w:val="clear" w:color="auto" w:fill="auto"/>
            <w:vAlign w:val="center"/>
          </w:tcPr>
          <w:p w14:paraId="2C72BE38" w14:textId="77777777" w:rsidR="005E2D78" w:rsidRPr="00242E5D" w:rsidRDefault="005E2D78" w:rsidP="00411964">
            <w:pPr>
              <w:spacing w:after="0"/>
              <w:rPr>
                <w:rFonts w:ascii="Arial" w:hAnsi="Arial" w:cs="Arial"/>
                <w:b/>
                <w:sz w:val="16"/>
                <w:szCs w:val="16"/>
              </w:rPr>
            </w:pPr>
          </w:p>
        </w:tc>
        <w:tc>
          <w:tcPr>
            <w:tcW w:w="828" w:type="dxa"/>
            <w:shd w:val="clear" w:color="auto" w:fill="auto"/>
            <w:vAlign w:val="center"/>
          </w:tcPr>
          <w:p w14:paraId="48F843A8" w14:textId="77777777" w:rsidR="005E2D78" w:rsidRPr="00242E5D" w:rsidRDefault="005E2D78" w:rsidP="00411964">
            <w:pPr>
              <w:spacing w:after="0"/>
              <w:jc w:val="center"/>
              <w:rPr>
                <w:rFonts w:ascii="Arial" w:hAnsi="Arial" w:cs="Arial"/>
                <w:color w:val="FF0000"/>
                <w:sz w:val="16"/>
                <w:szCs w:val="16"/>
              </w:rPr>
            </w:pPr>
            <w:r w:rsidRPr="00242E5D">
              <w:rPr>
                <w:rFonts w:ascii="Arial" w:hAnsi="Arial" w:cs="Arial"/>
                <w:sz w:val="16"/>
                <w:szCs w:val="16"/>
              </w:rPr>
              <w:t>10102</w:t>
            </w:r>
          </w:p>
        </w:tc>
        <w:tc>
          <w:tcPr>
            <w:tcW w:w="2107" w:type="dxa"/>
            <w:shd w:val="clear" w:color="auto" w:fill="auto"/>
            <w:vAlign w:val="center"/>
          </w:tcPr>
          <w:p w14:paraId="774871A6" w14:textId="77777777" w:rsidR="005E2D78" w:rsidRPr="00242E5D" w:rsidRDefault="005E2D78" w:rsidP="00411964">
            <w:pPr>
              <w:spacing w:after="0"/>
              <w:jc w:val="left"/>
              <w:rPr>
                <w:rFonts w:ascii="Arial" w:hAnsi="Arial" w:cs="Arial"/>
                <w:color w:val="FF0000"/>
                <w:sz w:val="16"/>
                <w:szCs w:val="16"/>
              </w:rPr>
            </w:pPr>
            <w:r w:rsidRPr="00242E5D">
              <w:rPr>
                <w:rFonts w:ascii="Arial" w:hAnsi="Arial" w:cs="Arial"/>
                <w:sz w:val="16"/>
                <w:szCs w:val="16"/>
              </w:rPr>
              <w:t>Počet podniků pobírajících granty</w:t>
            </w:r>
          </w:p>
        </w:tc>
        <w:tc>
          <w:tcPr>
            <w:tcW w:w="940" w:type="dxa"/>
            <w:shd w:val="clear" w:color="auto" w:fill="auto"/>
            <w:vAlign w:val="center"/>
          </w:tcPr>
          <w:p w14:paraId="313CE38B"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podniky</w:t>
            </w:r>
          </w:p>
        </w:tc>
        <w:tc>
          <w:tcPr>
            <w:tcW w:w="1062" w:type="dxa"/>
            <w:shd w:val="clear" w:color="auto" w:fill="FFFF00"/>
            <w:vAlign w:val="center"/>
          </w:tcPr>
          <w:p w14:paraId="07F21741"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79" w:type="dxa"/>
            <w:shd w:val="clear" w:color="auto" w:fill="FFFF00"/>
            <w:vAlign w:val="center"/>
          </w:tcPr>
          <w:p w14:paraId="6D72BE3A" w14:textId="77777777" w:rsidR="005E2D78" w:rsidRPr="00F22CFD" w:rsidRDefault="005E2D78" w:rsidP="00411964">
            <w:pPr>
              <w:spacing w:after="0"/>
              <w:jc w:val="center"/>
              <w:rPr>
                <w:rFonts w:ascii="Arial" w:hAnsi="Arial" w:cs="Arial"/>
                <w:strike/>
                <w:color w:val="FF0000"/>
                <w:sz w:val="16"/>
                <w:szCs w:val="16"/>
              </w:rPr>
            </w:pPr>
          </w:p>
        </w:tc>
        <w:tc>
          <w:tcPr>
            <w:tcW w:w="1362" w:type="dxa"/>
            <w:shd w:val="clear" w:color="auto" w:fill="FFFF00"/>
            <w:vAlign w:val="center"/>
          </w:tcPr>
          <w:p w14:paraId="65F897F3"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w:t>
            </w:r>
          </w:p>
        </w:tc>
        <w:tc>
          <w:tcPr>
            <w:tcW w:w="1103" w:type="dxa"/>
            <w:shd w:val="clear" w:color="auto" w:fill="auto"/>
            <w:vAlign w:val="center"/>
          </w:tcPr>
          <w:p w14:paraId="0CEA403D"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091792EC" w14:textId="77777777" w:rsidTr="00CB6D64">
        <w:tc>
          <w:tcPr>
            <w:tcW w:w="1265" w:type="dxa"/>
            <w:vMerge/>
            <w:shd w:val="clear" w:color="auto" w:fill="auto"/>
            <w:vAlign w:val="center"/>
          </w:tcPr>
          <w:p w14:paraId="0594F51B" w14:textId="77777777" w:rsidR="005E2D78" w:rsidRPr="00242E5D" w:rsidRDefault="005E2D78" w:rsidP="00411964">
            <w:pPr>
              <w:spacing w:after="0"/>
              <w:rPr>
                <w:rFonts w:ascii="Arial" w:hAnsi="Arial" w:cs="Arial"/>
                <w:b/>
                <w:sz w:val="16"/>
                <w:szCs w:val="16"/>
              </w:rPr>
            </w:pPr>
          </w:p>
        </w:tc>
        <w:tc>
          <w:tcPr>
            <w:tcW w:w="828" w:type="dxa"/>
            <w:shd w:val="clear" w:color="auto" w:fill="auto"/>
            <w:vAlign w:val="center"/>
          </w:tcPr>
          <w:p w14:paraId="3E8BC0CF"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10400</w:t>
            </w:r>
          </w:p>
        </w:tc>
        <w:tc>
          <w:tcPr>
            <w:tcW w:w="2107" w:type="dxa"/>
            <w:shd w:val="clear" w:color="auto" w:fill="auto"/>
            <w:vAlign w:val="center"/>
          </w:tcPr>
          <w:p w14:paraId="1270A14A" w14:textId="77777777" w:rsidR="005E2D78" w:rsidRPr="00242E5D" w:rsidRDefault="005E2D78" w:rsidP="00411964">
            <w:pPr>
              <w:spacing w:after="0"/>
              <w:jc w:val="left"/>
              <w:rPr>
                <w:rFonts w:ascii="Arial" w:hAnsi="Arial" w:cs="Arial"/>
                <w:color w:val="FF0000"/>
                <w:sz w:val="16"/>
                <w:szCs w:val="16"/>
              </w:rPr>
            </w:pPr>
            <w:r w:rsidRPr="00242E5D">
              <w:rPr>
                <w:rFonts w:ascii="Arial" w:hAnsi="Arial" w:cs="Arial"/>
                <w:sz w:val="16"/>
                <w:szCs w:val="16"/>
              </w:rPr>
              <w:t>Zvýšení zaměstnanosti v podporovaných podnicích</w:t>
            </w:r>
          </w:p>
        </w:tc>
        <w:tc>
          <w:tcPr>
            <w:tcW w:w="940" w:type="dxa"/>
            <w:shd w:val="clear" w:color="auto" w:fill="auto"/>
            <w:vAlign w:val="center"/>
          </w:tcPr>
          <w:p w14:paraId="05E8506E"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FTE</w:t>
            </w:r>
          </w:p>
        </w:tc>
        <w:tc>
          <w:tcPr>
            <w:tcW w:w="1062" w:type="dxa"/>
            <w:shd w:val="clear" w:color="auto" w:fill="FFFF00"/>
            <w:vAlign w:val="center"/>
          </w:tcPr>
          <w:p w14:paraId="3C623672"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79" w:type="dxa"/>
            <w:shd w:val="clear" w:color="auto" w:fill="FFFF00"/>
            <w:vAlign w:val="center"/>
          </w:tcPr>
          <w:p w14:paraId="1ECF8CE1" w14:textId="77777777" w:rsidR="005E2D78" w:rsidRPr="00F22CFD" w:rsidRDefault="005E2D78" w:rsidP="00411964">
            <w:pPr>
              <w:spacing w:after="0"/>
              <w:jc w:val="center"/>
              <w:rPr>
                <w:rFonts w:ascii="Arial" w:hAnsi="Arial" w:cs="Arial"/>
                <w:strike/>
                <w:color w:val="FF0000"/>
                <w:sz w:val="16"/>
                <w:szCs w:val="16"/>
              </w:rPr>
            </w:pPr>
          </w:p>
        </w:tc>
        <w:tc>
          <w:tcPr>
            <w:tcW w:w="1362" w:type="dxa"/>
            <w:shd w:val="clear" w:color="auto" w:fill="FFFF00"/>
            <w:vAlign w:val="center"/>
          </w:tcPr>
          <w:p w14:paraId="1B5C68EF"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highlight w:val="yellow"/>
              </w:rPr>
              <w:t>3</w:t>
            </w:r>
          </w:p>
          <w:p w14:paraId="43326075" w14:textId="28FA4677" w:rsidR="005E2D78" w:rsidRPr="00F22CFD" w:rsidRDefault="005E2D78" w:rsidP="00411964">
            <w:pPr>
              <w:spacing w:after="0"/>
              <w:jc w:val="center"/>
              <w:rPr>
                <w:rFonts w:ascii="Arial" w:hAnsi="Arial" w:cs="Arial"/>
                <w:strike/>
                <w:color w:val="FF0000"/>
                <w:sz w:val="16"/>
                <w:szCs w:val="16"/>
              </w:rPr>
            </w:pPr>
          </w:p>
        </w:tc>
        <w:tc>
          <w:tcPr>
            <w:tcW w:w="1103" w:type="dxa"/>
            <w:shd w:val="clear" w:color="auto" w:fill="auto"/>
            <w:vAlign w:val="center"/>
          </w:tcPr>
          <w:p w14:paraId="7EAB34DA"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51068F9F" w14:textId="77777777" w:rsidTr="00CB6D64">
        <w:tc>
          <w:tcPr>
            <w:tcW w:w="1265" w:type="dxa"/>
            <w:vMerge/>
            <w:shd w:val="clear" w:color="auto" w:fill="auto"/>
            <w:vAlign w:val="center"/>
          </w:tcPr>
          <w:p w14:paraId="686C27CC" w14:textId="77777777" w:rsidR="005E2D78" w:rsidRPr="00242E5D" w:rsidRDefault="005E2D78" w:rsidP="00411964">
            <w:pPr>
              <w:spacing w:after="0"/>
              <w:rPr>
                <w:rFonts w:ascii="Arial" w:hAnsi="Arial" w:cs="Arial"/>
                <w:b/>
                <w:sz w:val="16"/>
                <w:szCs w:val="16"/>
              </w:rPr>
            </w:pPr>
          </w:p>
        </w:tc>
        <w:tc>
          <w:tcPr>
            <w:tcW w:w="828" w:type="dxa"/>
            <w:shd w:val="clear" w:color="auto" w:fill="auto"/>
            <w:vAlign w:val="center"/>
          </w:tcPr>
          <w:p w14:paraId="183FA291"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10105</w:t>
            </w:r>
          </w:p>
        </w:tc>
        <w:tc>
          <w:tcPr>
            <w:tcW w:w="2107" w:type="dxa"/>
            <w:shd w:val="clear" w:color="auto" w:fill="auto"/>
            <w:vAlign w:val="center"/>
          </w:tcPr>
          <w:p w14:paraId="5C4C45E7" w14:textId="77777777" w:rsidR="005E2D78" w:rsidRPr="00242E5D" w:rsidRDefault="005E2D78" w:rsidP="00411964">
            <w:pPr>
              <w:spacing w:after="0"/>
              <w:jc w:val="left"/>
              <w:rPr>
                <w:rFonts w:ascii="Arial" w:hAnsi="Arial" w:cs="Arial"/>
                <w:color w:val="FF0000"/>
                <w:sz w:val="16"/>
                <w:szCs w:val="16"/>
              </w:rPr>
            </w:pPr>
            <w:r w:rsidRPr="00242E5D">
              <w:rPr>
                <w:rFonts w:ascii="Arial" w:hAnsi="Arial" w:cs="Arial"/>
                <w:sz w:val="16"/>
                <w:szCs w:val="16"/>
              </w:rPr>
              <w:t>Počet nových podniků, které dostávají podporu</w:t>
            </w:r>
          </w:p>
        </w:tc>
        <w:tc>
          <w:tcPr>
            <w:tcW w:w="940" w:type="dxa"/>
            <w:shd w:val="clear" w:color="auto" w:fill="auto"/>
            <w:vAlign w:val="center"/>
          </w:tcPr>
          <w:p w14:paraId="752295B7"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podniky</w:t>
            </w:r>
          </w:p>
        </w:tc>
        <w:tc>
          <w:tcPr>
            <w:tcW w:w="1062" w:type="dxa"/>
            <w:shd w:val="clear" w:color="auto" w:fill="FFFF00"/>
            <w:vAlign w:val="center"/>
          </w:tcPr>
          <w:p w14:paraId="4AD695C6"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79" w:type="dxa"/>
            <w:shd w:val="clear" w:color="auto" w:fill="FFFF00"/>
            <w:vAlign w:val="center"/>
          </w:tcPr>
          <w:p w14:paraId="253CB65B" w14:textId="77777777" w:rsidR="005E2D78" w:rsidRPr="00F22CFD" w:rsidRDefault="005E2D78" w:rsidP="00411964">
            <w:pPr>
              <w:spacing w:after="0"/>
              <w:jc w:val="center"/>
              <w:rPr>
                <w:rFonts w:ascii="Arial" w:hAnsi="Arial" w:cs="Arial"/>
                <w:strike/>
                <w:color w:val="FF0000"/>
                <w:sz w:val="16"/>
                <w:szCs w:val="16"/>
              </w:rPr>
            </w:pPr>
          </w:p>
        </w:tc>
        <w:tc>
          <w:tcPr>
            <w:tcW w:w="1362" w:type="dxa"/>
            <w:shd w:val="clear" w:color="auto" w:fill="FFFF00"/>
            <w:vAlign w:val="center"/>
          </w:tcPr>
          <w:p w14:paraId="252C8A57"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w:t>
            </w:r>
          </w:p>
        </w:tc>
        <w:tc>
          <w:tcPr>
            <w:tcW w:w="1103" w:type="dxa"/>
            <w:shd w:val="clear" w:color="auto" w:fill="auto"/>
            <w:vAlign w:val="center"/>
          </w:tcPr>
          <w:p w14:paraId="38C3F7CF"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2F9EA329" w14:textId="77777777" w:rsidTr="00CB6D64">
        <w:tc>
          <w:tcPr>
            <w:tcW w:w="1265" w:type="dxa"/>
            <w:vMerge/>
            <w:shd w:val="clear" w:color="auto" w:fill="auto"/>
            <w:vAlign w:val="center"/>
          </w:tcPr>
          <w:p w14:paraId="03C0B549" w14:textId="77777777" w:rsidR="005E2D78" w:rsidRPr="00242E5D" w:rsidRDefault="005E2D78" w:rsidP="00411964">
            <w:pPr>
              <w:spacing w:after="0"/>
              <w:rPr>
                <w:rFonts w:ascii="Arial" w:hAnsi="Arial" w:cs="Arial"/>
                <w:b/>
                <w:sz w:val="16"/>
                <w:szCs w:val="16"/>
              </w:rPr>
            </w:pPr>
          </w:p>
        </w:tc>
        <w:tc>
          <w:tcPr>
            <w:tcW w:w="828" w:type="dxa"/>
            <w:shd w:val="clear" w:color="auto" w:fill="auto"/>
            <w:vAlign w:val="center"/>
          </w:tcPr>
          <w:p w14:paraId="12F761ED"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10300</w:t>
            </w:r>
          </w:p>
        </w:tc>
        <w:tc>
          <w:tcPr>
            <w:tcW w:w="2107" w:type="dxa"/>
            <w:shd w:val="clear" w:color="auto" w:fill="auto"/>
            <w:vAlign w:val="center"/>
          </w:tcPr>
          <w:p w14:paraId="3774819D" w14:textId="77777777" w:rsidR="005E2D78" w:rsidRPr="00242E5D" w:rsidRDefault="005E2D78" w:rsidP="00411964">
            <w:pPr>
              <w:spacing w:after="0"/>
              <w:jc w:val="left"/>
              <w:rPr>
                <w:rFonts w:ascii="Arial" w:hAnsi="Arial" w:cs="Arial"/>
                <w:color w:val="FF0000"/>
                <w:sz w:val="16"/>
                <w:szCs w:val="16"/>
              </w:rPr>
            </w:pPr>
            <w:r w:rsidRPr="00242E5D">
              <w:rPr>
                <w:rFonts w:ascii="Arial" w:hAnsi="Arial" w:cs="Arial"/>
                <w:sz w:val="16"/>
                <w:szCs w:val="16"/>
              </w:rPr>
              <w:t>Soukromé investice odpovídající veřejné podpoře podniků (granty)</w:t>
            </w:r>
          </w:p>
        </w:tc>
        <w:tc>
          <w:tcPr>
            <w:tcW w:w="940" w:type="dxa"/>
            <w:shd w:val="clear" w:color="auto" w:fill="auto"/>
            <w:vAlign w:val="center"/>
          </w:tcPr>
          <w:p w14:paraId="0B9D2693"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EUR</w:t>
            </w:r>
          </w:p>
        </w:tc>
        <w:tc>
          <w:tcPr>
            <w:tcW w:w="1062" w:type="dxa"/>
            <w:shd w:val="clear" w:color="auto" w:fill="FFFF00"/>
            <w:vAlign w:val="center"/>
          </w:tcPr>
          <w:p w14:paraId="26DD9445"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79" w:type="dxa"/>
            <w:shd w:val="clear" w:color="auto" w:fill="FFFF00"/>
            <w:vAlign w:val="center"/>
          </w:tcPr>
          <w:p w14:paraId="1D8DDDC1" w14:textId="77777777" w:rsidR="005E2D78" w:rsidRPr="00F22CFD" w:rsidRDefault="005E2D78" w:rsidP="00411964">
            <w:pPr>
              <w:spacing w:after="0"/>
              <w:jc w:val="center"/>
              <w:rPr>
                <w:rFonts w:ascii="Arial" w:hAnsi="Arial" w:cs="Arial"/>
                <w:strike/>
                <w:color w:val="FF0000"/>
                <w:sz w:val="16"/>
                <w:szCs w:val="16"/>
              </w:rPr>
            </w:pPr>
          </w:p>
        </w:tc>
        <w:tc>
          <w:tcPr>
            <w:tcW w:w="1362" w:type="dxa"/>
            <w:shd w:val="clear" w:color="auto" w:fill="FFFF00"/>
            <w:vAlign w:val="center"/>
          </w:tcPr>
          <w:p w14:paraId="668101EA"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1818</w:t>
            </w:r>
          </w:p>
          <w:p w14:paraId="7E334ED0" w14:textId="246E0E03" w:rsidR="005E2D78" w:rsidRPr="00F22CFD" w:rsidRDefault="005E2D78" w:rsidP="00411964">
            <w:pPr>
              <w:spacing w:after="0"/>
              <w:jc w:val="center"/>
              <w:rPr>
                <w:rFonts w:ascii="Arial" w:hAnsi="Arial" w:cs="Arial"/>
                <w:strike/>
                <w:color w:val="FF0000"/>
                <w:sz w:val="16"/>
                <w:szCs w:val="16"/>
              </w:rPr>
            </w:pPr>
          </w:p>
        </w:tc>
        <w:tc>
          <w:tcPr>
            <w:tcW w:w="1103" w:type="dxa"/>
            <w:shd w:val="clear" w:color="auto" w:fill="auto"/>
            <w:vAlign w:val="center"/>
          </w:tcPr>
          <w:p w14:paraId="1163757B"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E54485" w14:paraId="1D0C17DA" w14:textId="77777777" w:rsidTr="00CB6D64">
        <w:tc>
          <w:tcPr>
            <w:tcW w:w="1265" w:type="dxa"/>
            <w:vMerge/>
            <w:shd w:val="clear" w:color="auto" w:fill="auto"/>
            <w:vAlign w:val="center"/>
          </w:tcPr>
          <w:p w14:paraId="73E62D90" w14:textId="77777777" w:rsidR="005E2D78" w:rsidRPr="00242E5D" w:rsidRDefault="005E2D78" w:rsidP="00411964">
            <w:pPr>
              <w:spacing w:after="0"/>
              <w:rPr>
                <w:rFonts w:ascii="Arial" w:hAnsi="Arial" w:cs="Arial"/>
                <w:b/>
                <w:sz w:val="16"/>
                <w:szCs w:val="16"/>
              </w:rPr>
            </w:pPr>
          </w:p>
        </w:tc>
        <w:tc>
          <w:tcPr>
            <w:tcW w:w="828" w:type="dxa"/>
            <w:shd w:val="clear" w:color="auto" w:fill="auto"/>
            <w:vAlign w:val="center"/>
          </w:tcPr>
          <w:p w14:paraId="606EED10"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10403</w:t>
            </w:r>
          </w:p>
        </w:tc>
        <w:tc>
          <w:tcPr>
            <w:tcW w:w="2107" w:type="dxa"/>
            <w:shd w:val="clear" w:color="auto" w:fill="auto"/>
            <w:vAlign w:val="center"/>
          </w:tcPr>
          <w:p w14:paraId="1A89737A" w14:textId="77777777" w:rsidR="005E2D78" w:rsidRPr="00242E5D" w:rsidRDefault="005E2D78" w:rsidP="00411964">
            <w:pPr>
              <w:spacing w:after="0"/>
              <w:jc w:val="left"/>
              <w:rPr>
                <w:rFonts w:ascii="Arial" w:hAnsi="Arial" w:cs="Arial"/>
                <w:color w:val="FF0000"/>
                <w:sz w:val="16"/>
                <w:szCs w:val="16"/>
              </w:rPr>
            </w:pPr>
            <w:r w:rsidRPr="00242E5D">
              <w:rPr>
                <w:rFonts w:ascii="Arial" w:hAnsi="Arial" w:cs="Arial"/>
                <w:sz w:val="16"/>
                <w:szCs w:val="16"/>
              </w:rPr>
              <w:t>Zvýšení zaměstnanosti v podporovaných podnicích se zaměřením na  znevýh.skupiny</w:t>
            </w:r>
          </w:p>
        </w:tc>
        <w:tc>
          <w:tcPr>
            <w:tcW w:w="940" w:type="dxa"/>
            <w:shd w:val="clear" w:color="auto" w:fill="auto"/>
            <w:vAlign w:val="center"/>
          </w:tcPr>
          <w:p w14:paraId="261FE20B"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FTE</w:t>
            </w:r>
          </w:p>
        </w:tc>
        <w:tc>
          <w:tcPr>
            <w:tcW w:w="1062" w:type="dxa"/>
            <w:shd w:val="clear" w:color="auto" w:fill="FFFF00"/>
            <w:vAlign w:val="center"/>
          </w:tcPr>
          <w:p w14:paraId="302F87DB"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79" w:type="dxa"/>
            <w:shd w:val="clear" w:color="auto" w:fill="FFFF00"/>
            <w:vAlign w:val="center"/>
          </w:tcPr>
          <w:p w14:paraId="2A7B9774" w14:textId="77777777" w:rsidR="005E2D78" w:rsidRPr="00F22CFD" w:rsidRDefault="005E2D78" w:rsidP="00411964">
            <w:pPr>
              <w:spacing w:after="0"/>
              <w:jc w:val="center"/>
              <w:rPr>
                <w:rFonts w:ascii="Arial" w:hAnsi="Arial" w:cs="Arial"/>
                <w:strike/>
                <w:color w:val="FF0000"/>
                <w:sz w:val="16"/>
                <w:szCs w:val="16"/>
              </w:rPr>
            </w:pPr>
          </w:p>
        </w:tc>
        <w:tc>
          <w:tcPr>
            <w:tcW w:w="1362" w:type="dxa"/>
            <w:shd w:val="clear" w:color="auto" w:fill="FFFF00"/>
            <w:vAlign w:val="center"/>
          </w:tcPr>
          <w:p w14:paraId="626E0E23"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w:t>
            </w:r>
          </w:p>
        </w:tc>
        <w:tc>
          <w:tcPr>
            <w:tcW w:w="1103" w:type="dxa"/>
            <w:shd w:val="clear" w:color="auto" w:fill="auto"/>
            <w:vAlign w:val="center"/>
          </w:tcPr>
          <w:p w14:paraId="33213C1E"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bl>
    <w:p w14:paraId="73FBCE93" w14:textId="77777777" w:rsidR="005E2D78" w:rsidRDefault="005E2D78" w:rsidP="005E2D7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61"/>
        <w:gridCol w:w="2254"/>
        <w:gridCol w:w="813"/>
        <w:gridCol w:w="1062"/>
        <w:gridCol w:w="679"/>
        <w:gridCol w:w="1189"/>
        <w:gridCol w:w="44"/>
        <w:gridCol w:w="1167"/>
      </w:tblGrid>
      <w:tr w:rsidR="005E2D78" w:rsidRPr="00E54485" w14:paraId="74188466" w14:textId="77777777" w:rsidTr="00411964">
        <w:tc>
          <w:tcPr>
            <w:tcW w:w="1308" w:type="dxa"/>
            <w:shd w:val="clear" w:color="auto" w:fill="00CC00"/>
          </w:tcPr>
          <w:p w14:paraId="1E30C914" w14:textId="77777777" w:rsidR="005E2D78" w:rsidRPr="00E54485" w:rsidRDefault="005E2D78" w:rsidP="00411964">
            <w:pPr>
              <w:spacing w:after="0"/>
              <w:rPr>
                <w:rFonts w:ascii="Arial" w:hAnsi="Arial" w:cs="Arial"/>
                <w:b/>
                <w:sz w:val="16"/>
                <w:szCs w:val="16"/>
              </w:rPr>
            </w:pPr>
            <w:r w:rsidRPr="00E54485">
              <w:rPr>
                <w:rFonts w:ascii="Arial" w:hAnsi="Arial" w:cs="Arial"/>
                <w:b/>
                <w:sz w:val="16"/>
                <w:szCs w:val="16"/>
              </w:rPr>
              <w:t>Specifický cíl SpC SCLLD</w:t>
            </w:r>
          </w:p>
        </w:tc>
        <w:tc>
          <w:tcPr>
            <w:tcW w:w="8542" w:type="dxa"/>
            <w:gridSpan w:val="8"/>
            <w:shd w:val="clear" w:color="auto" w:fill="00CC00"/>
          </w:tcPr>
          <w:p w14:paraId="509EB87D" w14:textId="77777777" w:rsidR="005E2D78" w:rsidRPr="00E54485" w:rsidRDefault="005E2D78" w:rsidP="00411964">
            <w:pPr>
              <w:spacing w:after="0"/>
              <w:rPr>
                <w:rFonts w:ascii="Arial" w:hAnsi="Arial" w:cs="Arial"/>
                <w:b/>
                <w:sz w:val="16"/>
                <w:szCs w:val="16"/>
              </w:rPr>
            </w:pPr>
            <w:r w:rsidRPr="00E54485">
              <w:rPr>
                <w:rFonts w:ascii="Arial" w:hAnsi="Arial" w:cs="Arial"/>
                <w:b/>
                <w:bCs/>
                <w:sz w:val="16"/>
                <w:szCs w:val="16"/>
              </w:rPr>
              <w:t>SpC 2.3 Zlepšit prevence rizik a jejich předcházení a zvýšit ochranu území a obyvatelstva</w:t>
            </w:r>
          </w:p>
        </w:tc>
      </w:tr>
      <w:tr w:rsidR="005E2D78" w:rsidRPr="00E54485" w14:paraId="72A77EBA" w14:textId="77777777" w:rsidTr="00411964">
        <w:tc>
          <w:tcPr>
            <w:tcW w:w="1308" w:type="dxa"/>
            <w:shd w:val="clear" w:color="auto" w:fill="00CC00"/>
          </w:tcPr>
          <w:p w14:paraId="6B9C39F5" w14:textId="77777777" w:rsidR="005E2D78" w:rsidRPr="00E54485" w:rsidRDefault="005E2D78" w:rsidP="00411964">
            <w:pPr>
              <w:spacing w:after="0"/>
              <w:rPr>
                <w:rFonts w:ascii="Arial" w:hAnsi="Arial" w:cs="Arial"/>
                <w:b/>
                <w:sz w:val="16"/>
                <w:szCs w:val="16"/>
              </w:rPr>
            </w:pPr>
            <w:r w:rsidRPr="00E54485">
              <w:rPr>
                <w:rFonts w:ascii="Arial" w:hAnsi="Arial" w:cs="Arial"/>
                <w:b/>
                <w:sz w:val="16"/>
                <w:szCs w:val="16"/>
              </w:rPr>
              <w:t xml:space="preserve">Opatření </w:t>
            </w:r>
          </w:p>
          <w:p w14:paraId="63686469" w14:textId="77777777" w:rsidR="005E2D78" w:rsidRPr="00E54485" w:rsidRDefault="005E2D78" w:rsidP="00411964">
            <w:pPr>
              <w:spacing w:after="0"/>
              <w:rPr>
                <w:rFonts w:ascii="Arial" w:hAnsi="Arial" w:cs="Arial"/>
                <w:b/>
                <w:sz w:val="16"/>
                <w:szCs w:val="16"/>
              </w:rPr>
            </w:pPr>
            <w:r w:rsidRPr="00E54485">
              <w:rPr>
                <w:rFonts w:ascii="Arial" w:hAnsi="Arial" w:cs="Arial"/>
                <w:b/>
                <w:sz w:val="16"/>
                <w:szCs w:val="16"/>
              </w:rPr>
              <w:t>OP SCLLD</w:t>
            </w:r>
          </w:p>
        </w:tc>
        <w:tc>
          <w:tcPr>
            <w:tcW w:w="8542" w:type="dxa"/>
            <w:gridSpan w:val="8"/>
            <w:shd w:val="clear" w:color="auto" w:fill="00CC00"/>
          </w:tcPr>
          <w:p w14:paraId="36E10C74" w14:textId="77777777" w:rsidR="005E2D78" w:rsidRPr="00E54485" w:rsidRDefault="005E2D78" w:rsidP="00411964">
            <w:pPr>
              <w:spacing w:after="0"/>
              <w:rPr>
                <w:rFonts w:ascii="Arial" w:hAnsi="Arial" w:cs="Arial"/>
                <w:b/>
                <w:sz w:val="16"/>
                <w:szCs w:val="16"/>
              </w:rPr>
            </w:pPr>
            <w:r w:rsidRPr="00E54485">
              <w:rPr>
                <w:rFonts w:ascii="Arial" w:hAnsi="Arial" w:cs="Arial"/>
                <w:b/>
                <w:bCs/>
                <w:sz w:val="16"/>
                <w:szCs w:val="16"/>
              </w:rPr>
              <w:t>OP 2.3  Zlepšení prevence rizik a jejich předcházení a zlepšení ochrany území a obyvatelstva</w:t>
            </w:r>
          </w:p>
        </w:tc>
      </w:tr>
      <w:tr w:rsidR="005E2D78" w:rsidRPr="00242E5D" w14:paraId="5268391B" w14:textId="77777777" w:rsidTr="00411964">
        <w:tc>
          <w:tcPr>
            <w:tcW w:w="1308" w:type="dxa"/>
            <w:shd w:val="clear" w:color="auto" w:fill="00FF00"/>
          </w:tcPr>
          <w:p w14:paraId="1EB59571"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Vazba na </w:t>
            </w:r>
          </w:p>
          <w:p w14:paraId="3732CADF"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SC IROP</w:t>
            </w:r>
          </w:p>
        </w:tc>
        <w:tc>
          <w:tcPr>
            <w:tcW w:w="8542" w:type="dxa"/>
            <w:gridSpan w:val="8"/>
            <w:shd w:val="clear" w:color="auto" w:fill="auto"/>
          </w:tcPr>
          <w:p w14:paraId="329D970B" w14:textId="77777777" w:rsidR="005E2D78" w:rsidRPr="00242E5D" w:rsidRDefault="005E2D78" w:rsidP="00411964">
            <w:pPr>
              <w:spacing w:after="0"/>
              <w:rPr>
                <w:rFonts w:ascii="Arial" w:hAnsi="Arial" w:cs="Arial"/>
                <w:bCs/>
                <w:sz w:val="16"/>
                <w:szCs w:val="16"/>
              </w:rPr>
            </w:pPr>
            <w:r w:rsidRPr="00242E5D">
              <w:rPr>
                <w:rFonts w:ascii="Arial" w:hAnsi="Arial" w:cs="Arial"/>
                <w:bCs/>
                <w:sz w:val="16"/>
                <w:szCs w:val="16"/>
              </w:rPr>
              <w:t>IROP SC 4.1:</w:t>
            </w:r>
          </w:p>
          <w:p w14:paraId="62B84627"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SC 1.3 </w:t>
            </w:r>
            <w:r w:rsidRPr="00242E5D">
              <w:rPr>
                <w:rFonts w:ascii="Arial" w:hAnsi="Arial" w:cs="Arial"/>
                <w:bCs/>
                <w:sz w:val="16"/>
                <w:szCs w:val="16"/>
              </w:rPr>
              <w:t xml:space="preserve">Zvýšení připravenosti k řešení a řízení rizik a katastrof </w:t>
            </w:r>
          </w:p>
        </w:tc>
      </w:tr>
      <w:tr w:rsidR="005E2D78" w:rsidRPr="00242E5D" w14:paraId="20709C84" w14:textId="77777777" w:rsidTr="00411964">
        <w:tc>
          <w:tcPr>
            <w:tcW w:w="1308" w:type="dxa"/>
            <w:shd w:val="clear" w:color="auto" w:fill="00FF00"/>
          </w:tcPr>
          <w:p w14:paraId="0363B314"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Popis </w:t>
            </w:r>
          </w:p>
          <w:p w14:paraId="22D9B9D2"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542" w:type="dxa"/>
            <w:gridSpan w:val="8"/>
            <w:shd w:val="clear" w:color="auto" w:fill="auto"/>
          </w:tcPr>
          <w:p w14:paraId="15BA5F92"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Cílem opatření je zajistit a posílit potřebnou akceschopnost složek IZS na území k zajištění prevence a ochrany osob a majetku, a to zvýšením odolnosti stanice vůči účinkům mimořádné události, aby složka IZS mohla plnit své úkoly v době mimořádné události. pořízením specializované techniky a věcných prostředků.</w:t>
            </w:r>
          </w:p>
          <w:p w14:paraId="29F112F2"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Odkaz na Analýzu problémů a potřeb – kap.</w:t>
            </w:r>
            <w:hyperlink w:anchor="analýza" w:history="1">
              <w:r w:rsidRPr="00242E5D">
                <w:rPr>
                  <w:rStyle w:val="Hypertextovodkaz"/>
                  <w:rFonts w:ascii="Arial" w:hAnsi="Arial" w:cs="Arial"/>
                  <w:sz w:val="16"/>
                  <w:szCs w:val="16"/>
                </w:rPr>
                <w:t>3.4</w:t>
              </w:r>
            </w:hyperlink>
            <w:r w:rsidRPr="00242E5D">
              <w:rPr>
                <w:rFonts w:ascii="Arial" w:hAnsi="Arial" w:cs="Arial"/>
                <w:sz w:val="16"/>
                <w:szCs w:val="16"/>
              </w:rPr>
              <w:t xml:space="preserve"> a </w:t>
            </w:r>
            <w:hyperlink w:anchor="provázanost" w:history="1">
              <w:r w:rsidRPr="00242E5D">
                <w:rPr>
                  <w:rStyle w:val="Hypertextovodkaz"/>
                  <w:rFonts w:ascii="Arial" w:hAnsi="Arial" w:cs="Arial"/>
                  <w:sz w:val="16"/>
                  <w:szCs w:val="16"/>
                </w:rPr>
                <w:t>3.5</w:t>
              </w:r>
            </w:hyperlink>
            <w:r w:rsidRPr="00242E5D">
              <w:rPr>
                <w:rFonts w:ascii="Arial" w:hAnsi="Arial" w:cs="Arial"/>
                <w:sz w:val="16"/>
                <w:szCs w:val="16"/>
              </w:rPr>
              <w:t>: W9</w:t>
            </w:r>
          </w:p>
        </w:tc>
      </w:tr>
      <w:tr w:rsidR="005E2D78" w:rsidRPr="00242E5D" w14:paraId="7E2DB8E9" w14:textId="77777777" w:rsidTr="00411964">
        <w:tc>
          <w:tcPr>
            <w:tcW w:w="1308" w:type="dxa"/>
            <w:shd w:val="clear" w:color="auto" w:fill="00FF00"/>
          </w:tcPr>
          <w:p w14:paraId="1B313C30"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Typy projektů</w:t>
            </w:r>
          </w:p>
        </w:tc>
        <w:tc>
          <w:tcPr>
            <w:tcW w:w="8542" w:type="dxa"/>
            <w:gridSpan w:val="8"/>
            <w:shd w:val="clear" w:color="auto" w:fill="auto"/>
          </w:tcPr>
          <w:p w14:paraId="4ADEB4CF"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Realizovány budou stavební úpravy stávajícího objektu a pořízení potřebného vybavení či technologií. Projekt musí být v souladu s dokumentem „Zajištění odolnosti a vybavenosti základních složek integrovaného záchranného systému – Policie ČR a Hasičského záchranného sboru ČR (včetně JSDH) v území, s důrazem na přizpůsobení se změnám klimatu a novým rizikům v období 2014 – 2020“, respektive “Zajištění odolnosti a vybavenosti základních složek integrovaného záchranného systému – Krajských zdravotnických záchranných služeb v území, s důrazem na přizpůsobení se změnám klimatu a novým rizikům v období 2014 – 2020“   V ORP Karlovy Vary jsou následující rizika: důsledky nadprůměrných sněhových srážek a masivních námraz, orkánů a větrných smrští, extrémního sucha, havárií spojenými s únikem nebezpečných látek. v ORP Ostrov jsou následující rizika: důsledky nadprůměrných sněhových srážek a masivních námraz, orkánů a větrných smrští, extrémního sucha. Stavební úpravy stanice základní složky IZS ve stávající dislokaci vedoucí k posílení akceschopnosti. </w:t>
            </w:r>
          </w:p>
          <w:p w14:paraId="5CCB4BF4"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64FC069A" w14:textId="77777777" w:rsidTr="00411964">
        <w:tc>
          <w:tcPr>
            <w:tcW w:w="1308" w:type="dxa"/>
            <w:shd w:val="clear" w:color="auto" w:fill="00FF00"/>
          </w:tcPr>
          <w:p w14:paraId="3B1BCAB7"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Příjemci podpory</w:t>
            </w:r>
          </w:p>
        </w:tc>
        <w:tc>
          <w:tcPr>
            <w:tcW w:w="8542" w:type="dxa"/>
            <w:gridSpan w:val="8"/>
            <w:shd w:val="clear" w:color="auto" w:fill="auto"/>
          </w:tcPr>
          <w:p w14:paraId="343CA2ED"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(podle § 4 zákona č. 239/2000 Sb., o integrovaném záchranném systému a o změně některých zákonů) </w:t>
            </w:r>
          </w:p>
          <w:p w14:paraId="15432CC6"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 obce, které zřizují jednotky požární ochrany (§ 29 zákona č. 133/1985 Sb., o požární ochraně) – jednotky sboru dobrovolných hasičů kategorie II a III (podle přílohy zákona o požární ochraně) </w:t>
            </w:r>
          </w:p>
          <w:p w14:paraId="4D197721"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0972A7AC" w14:textId="77777777" w:rsidTr="00411964">
        <w:tc>
          <w:tcPr>
            <w:tcW w:w="1308" w:type="dxa"/>
            <w:shd w:val="clear" w:color="auto" w:fill="00FF00"/>
          </w:tcPr>
          <w:p w14:paraId="33962514"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MIN a MAX výše výdajů</w:t>
            </w:r>
          </w:p>
        </w:tc>
        <w:tc>
          <w:tcPr>
            <w:tcW w:w="8542" w:type="dxa"/>
            <w:gridSpan w:val="8"/>
            <w:shd w:val="clear" w:color="auto" w:fill="auto"/>
          </w:tcPr>
          <w:p w14:paraId="22192FA8"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MAS předpokládá stanovení horního a dolního limitu.</w:t>
            </w:r>
          </w:p>
          <w:p w14:paraId="3B460D22"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65892206" w14:textId="77777777" w:rsidTr="00411964">
        <w:tc>
          <w:tcPr>
            <w:tcW w:w="1308" w:type="dxa"/>
            <w:shd w:val="clear" w:color="auto" w:fill="00FF00"/>
          </w:tcPr>
          <w:p w14:paraId="0E972E8E"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Preferenční kritéria</w:t>
            </w:r>
          </w:p>
        </w:tc>
        <w:tc>
          <w:tcPr>
            <w:tcW w:w="8542" w:type="dxa"/>
            <w:gridSpan w:val="8"/>
            <w:shd w:val="clear" w:color="auto" w:fill="auto"/>
          </w:tcPr>
          <w:p w14:paraId="58E1B27C" w14:textId="77777777" w:rsidR="005E2D78" w:rsidRPr="00242E5D" w:rsidRDefault="005E2D78" w:rsidP="00411964">
            <w:pPr>
              <w:spacing w:after="0"/>
              <w:ind w:left="12"/>
              <w:rPr>
                <w:rFonts w:ascii="Arial" w:hAnsi="Arial" w:cs="Arial"/>
                <w:sz w:val="16"/>
                <w:szCs w:val="16"/>
              </w:rPr>
            </w:pPr>
            <w:r w:rsidRPr="00242E5D">
              <w:rPr>
                <w:rFonts w:ascii="Arial" w:hAnsi="Arial" w:cs="Arial"/>
                <w:sz w:val="16"/>
                <w:szCs w:val="16"/>
              </w:rPr>
              <w:t>Preferenční kritéria budou stanovena až v konkrétní výzvě MAS</w:t>
            </w:r>
          </w:p>
        </w:tc>
      </w:tr>
      <w:tr w:rsidR="005E2D78" w:rsidRPr="00242E5D" w14:paraId="26C348C6" w14:textId="77777777" w:rsidTr="00411964">
        <w:tc>
          <w:tcPr>
            <w:tcW w:w="1308" w:type="dxa"/>
            <w:vMerge w:val="restart"/>
            <w:shd w:val="clear" w:color="auto" w:fill="00FF00"/>
            <w:vAlign w:val="center"/>
          </w:tcPr>
          <w:p w14:paraId="58EB3E5C"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Monitorovací indikátory</w:t>
            </w:r>
          </w:p>
        </w:tc>
        <w:tc>
          <w:tcPr>
            <w:tcW w:w="8542" w:type="dxa"/>
            <w:gridSpan w:val="8"/>
            <w:shd w:val="clear" w:color="auto" w:fill="00FF00"/>
          </w:tcPr>
          <w:p w14:paraId="53C424C4"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výsledku</w:t>
            </w:r>
          </w:p>
        </w:tc>
      </w:tr>
      <w:tr w:rsidR="005E2D78" w:rsidRPr="00242E5D" w14:paraId="4F9BF645" w14:textId="77777777" w:rsidTr="00F22CFD">
        <w:tc>
          <w:tcPr>
            <w:tcW w:w="1308" w:type="dxa"/>
            <w:vMerge/>
            <w:shd w:val="clear" w:color="auto" w:fill="auto"/>
            <w:vAlign w:val="center"/>
          </w:tcPr>
          <w:p w14:paraId="2CCB980A" w14:textId="77777777" w:rsidR="005E2D78" w:rsidRPr="00242E5D" w:rsidRDefault="005E2D78" w:rsidP="00411964">
            <w:pPr>
              <w:spacing w:after="0"/>
              <w:rPr>
                <w:rFonts w:ascii="Arial" w:hAnsi="Arial" w:cs="Arial"/>
                <w:b/>
                <w:sz w:val="16"/>
                <w:szCs w:val="16"/>
              </w:rPr>
            </w:pPr>
          </w:p>
        </w:tc>
        <w:tc>
          <w:tcPr>
            <w:tcW w:w="960" w:type="dxa"/>
            <w:shd w:val="clear" w:color="auto" w:fill="CCFFCC"/>
          </w:tcPr>
          <w:p w14:paraId="199495BF"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640" w:type="dxa"/>
            <w:shd w:val="clear" w:color="auto" w:fill="CCFFCC"/>
          </w:tcPr>
          <w:p w14:paraId="74417941"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840" w:type="dxa"/>
            <w:shd w:val="clear" w:color="auto" w:fill="CCFFCC"/>
          </w:tcPr>
          <w:p w14:paraId="0ED5ADA6"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1336" w:type="dxa"/>
            <w:gridSpan w:val="2"/>
            <w:shd w:val="clear" w:color="auto" w:fill="FFFF00"/>
          </w:tcPr>
          <w:p w14:paraId="367376AC"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Výchozí hodnota/rok</w:t>
            </w:r>
          </w:p>
        </w:tc>
        <w:tc>
          <w:tcPr>
            <w:tcW w:w="1446" w:type="dxa"/>
            <w:gridSpan w:val="2"/>
            <w:shd w:val="clear" w:color="auto" w:fill="FFFF00"/>
          </w:tcPr>
          <w:p w14:paraId="069C7543"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Cílová hodnota (2023)</w:t>
            </w:r>
          </w:p>
        </w:tc>
        <w:tc>
          <w:tcPr>
            <w:tcW w:w="1320" w:type="dxa"/>
            <w:shd w:val="clear" w:color="auto" w:fill="CCFFCC"/>
          </w:tcPr>
          <w:p w14:paraId="3B4B3779"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Zdroj údajů</w:t>
            </w:r>
          </w:p>
        </w:tc>
      </w:tr>
      <w:tr w:rsidR="005E2D78" w:rsidRPr="00242E5D" w14:paraId="6DBED222" w14:textId="77777777" w:rsidTr="00F22CFD">
        <w:tc>
          <w:tcPr>
            <w:tcW w:w="1308" w:type="dxa"/>
            <w:vMerge/>
            <w:shd w:val="clear" w:color="auto" w:fill="auto"/>
            <w:vAlign w:val="center"/>
          </w:tcPr>
          <w:p w14:paraId="2D43A2B0" w14:textId="77777777" w:rsidR="005E2D78" w:rsidRPr="00242E5D" w:rsidRDefault="005E2D78" w:rsidP="00411964">
            <w:pPr>
              <w:spacing w:after="0"/>
              <w:rPr>
                <w:rFonts w:ascii="Arial" w:hAnsi="Arial" w:cs="Arial"/>
                <w:b/>
                <w:sz w:val="16"/>
                <w:szCs w:val="16"/>
              </w:rPr>
            </w:pPr>
          </w:p>
        </w:tc>
        <w:tc>
          <w:tcPr>
            <w:tcW w:w="960" w:type="dxa"/>
            <w:shd w:val="clear" w:color="auto" w:fill="auto"/>
          </w:tcPr>
          <w:p w14:paraId="16C509D0"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57520</w:t>
            </w:r>
          </w:p>
        </w:tc>
        <w:tc>
          <w:tcPr>
            <w:tcW w:w="2640" w:type="dxa"/>
            <w:shd w:val="clear" w:color="auto" w:fill="auto"/>
          </w:tcPr>
          <w:p w14:paraId="20163C2B"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Počet exponovaných území s nedostatečnou připraveností složek IZS</w:t>
            </w:r>
          </w:p>
        </w:tc>
        <w:tc>
          <w:tcPr>
            <w:tcW w:w="840" w:type="dxa"/>
            <w:shd w:val="clear" w:color="auto" w:fill="auto"/>
            <w:vAlign w:val="center"/>
          </w:tcPr>
          <w:p w14:paraId="100EFBAA"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území</w:t>
            </w:r>
          </w:p>
        </w:tc>
        <w:tc>
          <w:tcPr>
            <w:tcW w:w="1336" w:type="dxa"/>
            <w:gridSpan w:val="2"/>
            <w:shd w:val="clear" w:color="auto" w:fill="FFFF00"/>
            <w:vAlign w:val="center"/>
          </w:tcPr>
          <w:p w14:paraId="29D96B85"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108/2014</w:t>
            </w:r>
          </w:p>
        </w:tc>
        <w:tc>
          <w:tcPr>
            <w:tcW w:w="1446" w:type="dxa"/>
            <w:gridSpan w:val="2"/>
            <w:shd w:val="clear" w:color="auto" w:fill="FFFF00"/>
            <w:vAlign w:val="center"/>
          </w:tcPr>
          <w:p w14:paraId="14FEA117"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48</w:t>
            </w:r>
          </w:p>
        </w:tc>
        <w:tc>
          <w:tcPr>
            <w:tcW w:w="1320" w:type="dxa"/>
            <w:shd w:val="clear" w:color="auto" w:fill="auto"/>
            <w:vAlign w:val="center"/>
          </w:tcPr>
          <w:p w14:paraId="0776A5AF"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přebráno z IROP</w:t>
            </w:r>
          </w:p>
        </w:tc>
      </w:tr>
      <w:tr w:rsidR="005E2D78" w:rsidRPr="00242E5D" w14:paraId="1D5668E7" w14:textId="77777777" w:rsidTr="00411964">
        <w:tc>
          <w:tcPr>
            <w:tcW w:w="1308" w:type="dxa"/>
            <w:vMerge/>
            <w:shd w:val="clear" w:color="auto" w:fill="auto"/>
            <w:vAlign w:val="center"/>
          </w:tcPr>
          <w:p w14:paraId="4C905EF5" w14:textId="77777777" w:rsidR="005E2D78" w:rsidRPr="00242E5D" w:rsidRDefault="005E2D78" w:rsidP="00411964">
            <w:pPr>
              <w:spacing w:after="0"/>
              <w:rPr>
                <w:rFonts w:ascii="Arial" w:hAnsi="Arial" w:cs="Arial"/>
                <w:b/>
                <w:sz w:val="16"/>
                <w:szCs w:val="16"/>
              </w:rPr>
            </w:pPr>
          </w:p>
        </w:tc>
        <w:tc>
          <w:tcPr>
            <w:tcW w:w="960" w:type="dxa"/>
            <w:shd w:val="clear" w:color="auto" w:fill="auto"/>
          </w:tcPr>
          <w:p w14:paraId="5997B98A" w14:textId="77777777" w:rsidR="005E2D78" w:rsidRPr="00242E5D" w:rsidRDefault="005E2D78" w:rsidP="00411964">
            <w:pPr>
              <w:spacing w:after="0"/>
              <w:rPr>
                <w:rFonts w:ascii="Arial" w:hAnsi="Arial" w:cs="Arial"/>
                <w:sz w:val="16"/>
                <w:szCs w:val="16"/>
              </w:rPr>
            </w:pPr>
          </w:p>
        </w:tc>
        <w:tc>
          <w:tcPr>
            <w:tcW w:w="2640" w:type="dxa"/>
            <w:shd w:val="clear" w:color="auto" w:fill="auto"/>
          </w:tcPr>
          <w:p w14:paraId="2CB5C97D" w14:textId="77777777" w:rsidR="005E2D78" w:rsidRPr="00242E5D" w:rsidRDefault="005E2D78" w:rsidP="00411964">
            <w:pPr>
              <w:spacing w:after="0"/>
              <w:rPr>
                <w:rFonts w:ascii="Arial" w:hAnsi="Arial" w:cs="Arial"/>
                <w:sz w:val="16"/>
                <w:szCs w:val="16"/>
              </w:rPr>
            </w:pPr>
          </w:p>
        </w:tc>
        <w:tc>
          <w:tcPr>
            <w:tcW w:w="840" w:type="dxa"/>
            <w:shd w:val="clear" w:color="auto" w:fill="auto"/>
          </w:tcPr>
          <w:p w14:paraId="54FF7888" w14:textId="77777777" w:rsidR="005E2D78" w:rsidRPr="00242E5D" w:rsidRDefault="005E2D78" w:rsidP="00411964">
            <w:pPr>
              <w:spacing w:after="0"/>
              <w:rPr>
                <w:rFonts w:ascii="Arial" w:hAnsi="Arial" w:cs="Arial"/>
                <w:sz w:val="16"/>
                <w:szCs w:val="16"/>
              </w:rPr>
            </w:pPr>
          </w:p>
        </w:tc>
        <w:tc>
          <w:tcPr>
            <w:tcW w:w="1336" w:type="dxa"/>
            <w:gridSpan w:val="2"/>
            <w:shd w:val="clear" w:color="auto" w:fill="auto"/>
          </w:tcPr>
          <w:p w14:paraId="67BFD51E" w14:textId="77777777" w:rsidR="005E2D78" w:rsidRPr="00242E5D" w:rsidRDefault="005E2D78" w:rsidP="00411964">
            <w:pPr>
              <w:spacing w:after="0"/>
              <w:rPr>
                <w:rFonts w:ascii="Arial" w:hAnsi="Arial" w:cs="Arial"/>
                <w:sz w:val="16"/>
                <w:szCs w:val="16"/>
              </w:rPr>
            </w:pPr>
          </w:p>
        </w:tc>
        <w:tc>
          <w:tcPr>
            <w:tcW w:w="1446" w:type="dxa"/>
            <w:gridSpan w:val="2"/>
            <w:shd w:val="clear" w:color="auto" w:fill="auto"/>
          </w:tcPr>
          <w:p w14:paraId="455FC653" w14:textId="77777777" w:rsidR="005E2D78" w:rsidRPr="00242E5D" w:rsidRDefault="005E2D78" w:rsidP="00411964">
            <w:pPr>
              <w:spacing w:after="0"/>
              <w:rPr>
                <w:rFonts w:ascii="Arial" w:hAnsi="Arial" w:cs="Arial"/>
                <w:sz w:val="16"/>
                <w:szCs w:val="16"/>
              </w:rPr>
            </w:pPr>
          </w:p>
        </w:tc>
        <w:tc>
          <w:tcPr>
            <w:tcW w:w="1320" w:type="dxa"/>
            <w:shd w:val="clear" w:color="auto" w:fill="auto"/>
          </w:tcPr>
          <w:p w14:paraId="0648439C" w14:textId="77777777" w:rsidR="005E2D78" w:rsidRPr="00242E5D" w:rsidRDefault="005E2D78" w:rsidP="00411964">
            <w:pPr>
              <w:spacing w:after="0"/>
              <w:rPr>
                <w:rFonts w:ascii="Arial" w:hAnsi="Arial" w:cs="Arial"/>
                <w:sz w:val="16"/>
                <w:szCs w:val="16"/>
              </w:rPr>
            </w:pPr>
          </w:p>
        </w:tc>
      </w:tr>
      <w:tr w:rsidR="005E2D78" w:rsidRPr="00242E5D" w14:paraId="21F39D43" w14:textId="77777777" w:rsidTr="00411964">
        <w:tc>
          <w:tcPr>
            <w:tcW w:w="1308" w:type="dxa"/>
            <w:vMerge/>
            <w:shd w:val="clear" w:color="auto" w:fill="auto"/>
            <w:vAlign w:val="center"/>
          </w:tcPr>
          <w:p w14:paraId="1703265C" w14:textId="77777777" w:rsidR="005E2D78" w:rsidRPr="00242E5D" w:rsidRDefault="005E2D78" w:rsidP="00411964">
            <w:pPr>
              <w:spacing w:after="0"/>
              <w:rPr>
                <w:rFonts w:ascii="Arial" w:hAnsi="Arial" w:cs="Arial"/>
                <w:b/>
                <w:sz w:val="16"/>
                <w:szCs w:val="16"/>
              </w:rPr>
            </w:pPr>
          </w:p>
        </w:tc>
        <w:tc>
          <w:tcPr>
            <w:tcW w:w="8542" w:type="dxa"/>
            <w:gridSpan w:val="8"/>
            <w:shd w:val="clear" w:color="auto" w:fill="00FF00"/>
          </w:tcPr>
          <w:p w14:paraId="6EE352FD"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výstupu</w:t>
            </w:r>
          </w:p>
        </w:tc>
      </w:tr>
      <w:tr w:rsidR="005E2D78" w:rsidRPr="00242E5D" w14:paraId="7D4EF056" w14:textId="77777777" w:rsidTr="00CB6D64">
        <w:tc>
          <w:tcPr>
            <w:tcW w:w="1308" w:type="dxa"/>
            <w:vMerge/>
            <w:shd w:val="clear" w:color="auto" w:fill="auto"/>
            <w:vAlign w:val="center"/>
          </w:tcPr>
          <w:p w14:paraId="19E4D5CE" w14:textId="77777777" w:rsidR="005E2D78" w:rsidRPr="00242E5D" w:rsidRDefault="005E2D78" w:rsidP="00411964">
            <w:pPr>
              <w:spacing w:after="0"/>
              <w:rPr>
                <w:rFonts w:ascii="Arial" w:hAnsi="Arial" w:cs="Arial"/>
                <w:b/>
                <w:sz w:val="16"/>
                <w:szCs w:val="16"/>
              </w:rPr>
            </w:pPr>
          </w:p>
        </w:tc>
        <w:tc>
          <w:tcPr>
            <w:tcW w:w="960" w:type="dxa"/>
            <w:shd w:val="clear" w:color="auto" w:fill="CCFFCC"/>
          </w:tcPr>
          <w:p w14:paraId="7AEAF7BB"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640" w:type="dxa"/>
            <w:shd w:val="clear" w:color="auto" w:fill="CCFFCC"/>
          </w:tcPr>
          <w:p w14:paraId="232EAE1B"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840" w:type="dxa"/>
            <w:shd w:val="clear" w:color="auto" w:fill="CCFFCC"/>
          </w:tcPr>
          <w:p w14:paraId="50DA0E4F"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679" w:type="dxa"/>
            <w:tcBorders>
              <w:bottom w:val="single" w:sz="4" w:space="0" w:color="auto"/>
            </w:tcBorders>
            <w:shd w:val="clear" w:color="auto" w:fill="FFFF00"/>
          </w:tcPr>
          <w:p w14:paraId="5863D7FF"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Výchozí hodnota/rok 2015</w:t>
            </w:r>
          </w:p>
        </w:tc>
        <w:tc>
          <w:tcPr>
            <w:tcW w:w="657" w:type="dxa"/>
            <w:tcBorders>
              <w:bottom w:val="single" w:sz="4" w:space="0" w:color="auto"/>
            </w:tcBorders>
            <w:shd w:val="clear" w:color="auto" w:fill="FFFF00"/>
          </w:tcPr>
          <w:p w14:paraId="09622FAD"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Milník (2018)</w:t>
            </w:r>
          </w:p>
        </w:tc>
        <w:tc>
          <w:tcPr>
            <w:tcW w:w="1383" w:type="dxa"/>
            <w:shd w:val="clear" w:color="auto" w:fill="FFFF00"/>
          </w:tcPr>
          <w:p w14:paraId="16CBB1C1"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Cílová hodnota (2023)</w:t>
            </w:r>
          </w:p>
        </w:tc>
        <w:tc>
          <w:tcPr>
            <w:tcW w:w="1383" w:type="dxa"/>
            <w:gridSpan w:val="2"/>
            <w:shd w:val="clear" w:color="auto" w:fill="CCFFCC"/>
          </w:tcPr>
          <w:p w14:paraId="1F6EEB8B"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Zdroj údajů</w:t>
            </w:r>
          </w:p>
        </w:tc>
      </w:tr>
      <w:tr w:rsidR="005E2D78" w:rsidRPr="00E54485" w14:paraId="0F80BEE4" w14:textId="77777777" w:rsidTr="00CB6D64">
        <w:tc>
          <w:tcPr>
            <w:tcW w:w="1308" w:type="dxa"/>
            <w:vMerge/>
            <w:shd w:val="clear" w:color="auto" w:fill="auto"/>
            <w:vAlign w:val="center"/>
          </w:tcPr>
          <w:p w14:paraId="5866FFF6" w14:textId="77777777" w:rsidR="005E2D78" w:rsidRPr="00242E5D" w:rsidRDefault="005E2D78" w:rsidP="00411964">
            <w:pPr>
              <w:spacing w:after="0"/>
              <w:rPr>
                <w:rFonts w:ascii="Arial" w:hAnsi="Arial" w:cs="Arial"/>
                <w:b/>
                <w:sz w:val="16"/>
                <w:szCs w:val="16"/>
              </w:rPr>
            </w:pPr>
          </w:p>
        </w:tc>
        <w:tc>
          <w:tcPr>
            <w:tcW w:w="960" w:type="dxa"/>
            <w:shd w:val="clear" w:color="auto" w:fill="auto"/>
          </w:tcPr>
          <w:p w14:paraId="02766FCA"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57501</w:t>
            </w:r>
          </w:p>
        </w:tc>
        <w:tc>
          <w:tcPr>
            <w:tcW w:w="2640" w:type="dxa"/>
            <w:shd w:val="clear" w:color="auto" w:fill="auto"/>
          </w:tcPr>
          <w:p w14:paraId="14AB4FAF"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Počet nových a modernizovaných objektů sloužících složkám IZS</w:t>
            </w:r>
          </w:p>
        </w:tc>
        <w:tc>
          <w:tcPr>
            <w:tcW w:w="840" w:type="dxa"/>
            <w:shd w:val="clear" w:color="auto" w:fill="auto"/>
          </w:tcPr>
          <w:p w14:paraId="0B1CA201"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Objekty</w:t>
            </w:r>
          </w:p>
        </w:tc>
        <w:tc>
          <w:tcPr>
            <w:tcW w:w="679" w:type="dxa"/>
            <w:shd w:val="clear" w:color="auto" w:fill="FFFF00"/>
          </w:tcPr>
          <w:p w14:paraId="647FB808"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657" w:type="dxa"/>
            <w:shd w:val="clear" w:color="auto" w:fill="FFFF00"/>
          </w:tcPr>
          <w:p w14:paraId="12C4098A"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1383" w:type="dxa"/>
            <w:shd w:val="clear" w:color="auto" w:fill="FFFF00"/>
          </w:tcPr>
          <w:p w14:paraId="05AEA590"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w:t>
            </w:r>
          </w:p>
        </w:tc>
        <w:tc>
          <w:tcPr>
            <w:tcW w:w="1383" w:type="dxa"/>
            <w:gridSpan w:val="2"/>
            <w:shd w:val="clear" w:color="auto" w:fill="auto"/>
          </w:tcPr>
          <w:p w14:paraId="18124228" w14:textId="77777777" w:rsidR="005E2D78" w:rsidRPr="00E54485" w:rsidRDefault="005E2D78" w:rsidP="00411964">
            <w:pPr>
              <w:spacing w:after="0"/>
              <w:jc w:val="center"/>
              <w:rPr>
                <w:rFonts w:ascii="Arial" w:hAnsi="Arial" w:cs="Arial"/>
                <w:sz w:val="16"/>
                <w:szCs w:val="16"/>
              </w:rPr>
            </w:pPr>
            <w:r w:rsidRPr="00242E5D">
              <w:rPr>
                <w:rFonts w:ascii="Arial" w:hAnsi="Arial" w:cs="Arial"/>
                <w:sz w:val="16"/>
                <w:szCs w:val="16"/>
              </w:rPr>
              <w:t>MAS</w:t>
            </w:r>
          </w:p>
        </w:tc>
      </w:tr>
    </w:tbl>
    <w:p w14:paraId="5927F9CF" w14:textId="77777777" w:rsidR="005E2D78" w:rsidRDefault="005E2D78" w:rsidP="005E2D7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811"/>
        <w:gridCol w:w="2261"/>
        <w:gridCol w:w="1017"/>
        <w:gridCol w:w="795"/>
        <w:gridCol w:w="754"/>
        <w:gridCol w:w="1332"/>
        <w:gridCol w:w="1106"/>
      </w:tblGrid>
      <w:tr w:rsidR="005E2D78" w:rsidRPr="00242E5D" w14:paraId="45298B51" w14:textId="77777777" w:rsidTr="005E2D78">
        <w:tc>
          <w:tcPr>
            <w:tcW w:w="1270" w:type="dxa"/>
            <w:shd w:val="clear" w:color="auto" w:fill="9900CC"/>
          </w:tcPr>
          <w:p w14:paraId="6DA750E4" w14:textId="77777777" w:rsidR="005E2D78" w:rsidRPr="00242E5D" w:rsidRDefault="005E2D78" w:rsidP="00411964">
            <w:pPr>
              <w:spacing w:after="0"/>
              <w:rPr>
                <w:rFonts w:ascii="Arial" w:hAnsi="Arial" w:cs="Arial"/>
                <w:b/>
                <w:sz w:val="16"/>
                <w:szCs w:val="16"/>
              </w:rPr>
            </w:pPr>
            <w:r>
              <w:rPr>
                <w:rFonts w:ascii="Arial" w:hAnsi="Arial" w:cs="Arial"/>
                <w:b/>
                <w:sz w:val="16"/>
                <w:szCs w:val="16"/>
              </w:rPr>
              <w:t>0</w:t>
            </w:r>
            <w:r w:rsidRPr="00242E5D">
              <w:rPr>
                <w:rFonts w:ascii="Arial" w:hAnsi="Arial" w:cs="Arial"/>
                <w:b/>
                <w:sz w:val="16"/>
                <w:szCs w:val="16"/>
              </w:rPr>
              <w:t>Specifický cíl SpC SCLLD</w:t>
            </w:r>
          </w:p>
        </w:tc>
        <w:tc>
          <w:tcPr>
            <w:tcW w:w="8076" w:type="dxa"/>
            <w:gridSpan w:val="7"/>
            <w:shd w:val="clear" w:color="auto" w:fill="9900CC"/>
          </w:tcPr>
          <w:p w14:paraId="46D71ABC" w14:textId="77777777" w:rsidR="005E2D78" w:rsidRPr="00242E5D" w:rsidRDefault="005E2D78" w:rsidP="00411964">
            <w:pPr>
              <w:spacing w:after="0"/>
              <w:rPr>
                <w:rFonts w:ascii="Arial" w:hAnsi="Arial" w:cs="Arial"/>
                <w:b/>
                <w:sz w:val="16"/>
                <w:szCs w:val="16"/>
              </w:rPr>
            </w:pPr>
            <w:r w:rsidRPr="00242E5D">
              <w:rPr>
                <w:rFonts w:ascii="Arial" w:hAnsi="Arial" w:cs="Arial"/>
                <w:b/>
                <w:bCs/>
                <w:sz w:val="16"/>
                <w:szCs w:val="16"/>
              </w:rPr>
              <w:t xml:space="preserve">SpC  </w:t>
            </w:r>
            <w:r w:rsidRPr="00242E5D">
              <w:rPr>
                <w:rFonts w:ascii="Arial" w:hAnsi="Arial" w:cs="Arial"/>
                <w:b/>
                <w:bCs/>
                <w:color w:val="000000"/>
                <w:sz w:val="16"/>
                <w:szCs w:val="16"/>
              </w:rPr>
              <w:t>3.1. Posílit péči a využití kulturních, historických, technických a hornických památek</w:t>
            </w:r>
          </w:p>
        </w:tc>
      </w:tr>
      <w:tr w:rsidR="005E2D78" w:rsidRPr="00242E5D" w14:paraId="453CD6BC" w14:textId="77777777" w:rsidTr="005E2D78">
        <w:tc>
          <w:tcPr>
            <w:tcW w:w="1270" w:type="dxa"/>
            <w:shd w:val="clear" w:color="auto" w:fill="9900CC"/>
          </w:tcPr>
          <w:p w14:paraId="65D28747"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Opatření </w:t>
            </w:r>
          </w:p>
          <w:p w14:paraId="589C9B5D"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076" w:type="dxa"/>
            <w:gridSpan w:val="7"/>
            <w:shd w:val="clear" w:color="auto" w:fill="9900CC"/>
          </w:tcPr>
          <w:p w14:paraId="0B012032" w14:textId="77777777" w:rsidR="005E2D78" w:rsidRPr="00242E5D" w:rsidRDefault="005E2D78" w:rsidP="00411964">
            <w:pPr>
              <w:spacing w:after="0"/>
              <w:rPr>
                <w:rFonts w:ascii="Arial" w:hAnsi="Arial" w:cs="Arial"/>
                <w:b/>
                <w:sz w:val="16"/>
                <w:szCs w:val="16"/>
              </w:rPr>
            </w:pPr>
            <w:r w:rsidRPr="00242E5D">
              <w:rPr>
                <w:rFonts w:ascii="Arial" w:hAnsi="Arial" w:cs="Arial"/>
                <w:b/>
                <w:bCs/>
                <w:sz w:val="16"/>
                <w:szCs w:val="16"/>
              </w:rPr>
              <w:t xml:space="preserve">OP </w:t>
            </w:r>
            <w:r w:rsidRPr="00242E5D">
              <w:rPr>
                <w:rFonts w:ascii="Arial" w:hAnsi="Arial" w:cs="Arial"/>
                <w:b/>
                <w:bCs/>
                <w:color w:val="000000"/>
                <w:sz w:val="16"/>
                <w:szCs w:val="16"/>
              </w:rPr>
              <w:t>3.1. Udržované kulturní, historické, technické a hornické památky</w:t>
            </w:r>
          </w:p>
        </w:tc>
      </w:tr>
      <w:tr w:rsidR="005E2D78" w:rsidRPr="00242E5D" w14:paraId="7D404AF8" w14:textId="77777777" w:rsidTr="005E2D78">
        <w:tc>
          <w:tcPr>
            <w:tcW w:w="1270" w:type="dxa"/>
            <w:shd w:val="clear" w:color="auto" w:fill="CC99FF"/>
          </w:tcPr>
          <w:p w14:paraId="4A06C975"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Vazba na </w:t>
            </w:r>
          </w:p>
          <w:p w14:paraId="016B5B35"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SC IROP</w:t>
            </w:r>
          </w:p>
        </w:tc>
        <w:tc>
          <w:tcPr>
            <w:tcW w:w="8076" w:type="dxa"/>
            <w:gridSpan w:val="7"/>
            <w:shd w:val="clear" w:color="auto" w:fill="auto"/>
          </w:tcPr>
          <w:p w14:paraId="0E96C198" w14:textId="77777777" w:rsidR="005E2D78" w:rsidRPr="00242E5D" w:rsidRDefault="005E2D78" w:rsidP="00411964">
            <w:pPr>
              <w:spacing w:after="0"/>
              <w:rPr>
                <w:rFonts w:ascii="Arial" w:hAnsi="Arial" w:cs="Arial"/>
                <w:bCs/>
                <w:sz w:val="16"/>
                <w:szCs w:val="16"/>
              </w:rPr>
            </w:pPr>
            <w:r w:rsidRPr="00242E5D">
              <w:rPr>
                <w:rFonts w:ascii="Arial" w:hAnsi="Arial" w:cs="Arial"/>
                <w:bCs/>
                <w:sz w:val="16"/>
                <w:szCs w:val="16"/>
              </w:rPr>
              <w:t>IROP SC 4.1:</w:t>
            </w:r>
          </w:p>
          <w:p w14:paraId="488DA6AE"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SC </w:t>
            </w:r>
            <w:r w:rsidRPr="00242E5D">
              <w:rPr>
                <w:rFonts w:ascii="Arial" w:hAnsi="Arial" w:cs="Arial"/>
                <w:bCs/>
                <w:sz w:val="16"/>
                <w:szCs w:val="16"/>
              </w:rPr>
              <w:t xml:space="preserve"> 3.1 </w:t>
            </w:r>
            <w:r w:rsidRPr="00242E5D">
              <w:rPr>
                <w:rFonts w:ascii="Arial" w:hAnsi="Arial" w:cs="Arial"/>
                <w:sz w:val="16"/>
                <w:szCs w:val="16"/>
              </w:rPr>
              <w:t>Zefektivnění prezentace, posílení ochrany a rozvoje kulturního dědictví</w:t>
            </w:r>
          </w:p>
        </w:tc>
      </w:tr>
      <w:tr w:rsidR="005E2D78" w:rsidRPr="00242E5D" w14:paraId="029E09B8" w14:textId="77777777" w:rsidTr="005E2D78">
        <w:tc>
          <w:tcPr>
            <w:tcW w:w="1270" w:type="dxa"/>
            <w:shd w:val="clear" w:color="auto" w:fill="CC99FF"/>
          </w:tcPr>
          <w:p w14:paraId="268907E1"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 xml:space="preserve">Popis </w:t>
            </w:r>
          </w:p>
          <w:p w14:paraId="71FFF8E9"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OP SCLLD</w:t>
            </w:r>
          </w:p>
        </w:tc>
        <w:tc>
          <w:tcPr>
            <w:tcW w:w="8076" w:type="dxa"/>
            <w:gridSpan w:val="7"/>
            <w:shd w:val="clear" w:color="auto" w:fill="auto"/>
          </w:tcPr>
          <w:p w14:paraId="03FCE900"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Cílem opatření je revitalizace, obnova, zpřístupnění vybraných památek na území vedoucí k zachování místních hodnot.  Na území MAS Krušné hory bude podporována revitalizace a zatraktivnění souboru památek zařazených na Indikativní seznam světového dědictví UNESCO v kategorii kulturní dědictví, konkrétně  Hornická kulturní krajina Erzgebirge/Krušnohoří a  na Indikativní seznam NKP, konkrétně se jedná o třídírnu uranové rudy, tzv. Věž smrti, k.ú. Dolní Žďár.</w:t>
            </w:r>
          </w:p>
          <w:p w14:paraId="18835D46"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Odkaz na Analýzu problémů a potřeb – kap.</w:t>
            </w:r>
            <w:hyperlink w:anchor="analýza" w:history="1">
              <w:r w:rsidRPr="00242E5D">
                <w:rPr>
                  <w:rStyle w:val="Hypertextovodkaz"/>
                  <w:rFonts w:ascii="Arial" w:hAnsi="Arial" w:cs="Arial"/>
                  <w:sz w:val="16"/>
                  <w:szCs w:val="16"/>
                </w:rPr>
                <w:t>3.4</w:t>
              </w:r>
            </w:hyperlink>
            <w:r w:rsidRPr="00242E5D">
              <w:rPr>
                <w:rFonts w:ascii="Arial" w:hAnsi="Arial" w:cs="Arial"/>
                <w:sz w:val="16"/>
                <w:szCs w:val="16"/>
              </w:rPr>
              <w:t xml:space="preserve"> a </w:t>
            </w:r>
            <w:hyperlink w:anchor="provázanost" w:history="1">
              <w:r w:rsidRPr="00242E5D">
                <w:rPr>
                  <w:rStyle w:val="Hypertextovodkaz"/>
                  <w:rFonts w:ascii="Arial" w:hAnsi="Arial" w:cs="Arial"/>
                  <w:sz w:val="16"/>
                  <w:szCs w:val="16"/>
                </w:rPr>
                <w:t>3.5</w:t>
              </w:r>
            </w:hyperlink>
            <w:r w:rsidRPr="00242E5D">
              <w:rPr>
                <w:rFonts w:ascii="Arial" w:hAnsi="Arial" w:cs="Arial"/>
                <w:sz w:val="16"/>
                <w:szCs w:val="16"/>
              </w:rPr>
              <w:t>: W21</w:t>
            </w:r>
          </w:p>
        </w:tc>
      </w:tr>
      <w:tr w:rsidR="005E2D78" w:rsidRPr="00242E5D" w14:paraId="6AAF8D01" w14:textId="77777777" w:rsidTr="005E2D78">
        <w:tc>
          <w:tcPr>
            <w:tcW w:w="1270" w:type="dxa"/>
            <w:shd w:val="clear" w:color="auto" w:fill="CC99FF"/>
          </w:tcPr>
          <w:p w14:paraId="03E78FAB"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Typy projektů</w:t>
            </w:r>
          </w:p>
        </w:tc>
        <w:tc>
          <w:tcPr>
            <w:tcW w:w="8076" w:type="dxa"/>
            <w:gridSpan w:val="7"/>
            <w:shd w:val="clear" w:color="auto" w:fill="auto"/>
          </w:tcPr>
          <w:p w14:paraId="657F52F6"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Revitalizace souboru vybraných památek - součástí revitalizace budou opatření, nezbytná pro efektivní zpřístupnění, plnohodnotné využití, zatraktivnění a zabezpečení souboru památek, zajištění vyšší bezpečnosti návštěvníků, odstraňování přístupových bariér, zvýšení ochrany památky a jejího zabezpečení, restaurování památek, rekonstrukce stávajících expozic a depozitářů a budování nových expozic a depozitářů, obnova parků a zahrad u souborů památek, modernizace, popř. výstavba nezbytných objektů sociálního, technického a technologického zázemí. V případě MAS Krušné hory bude podporována revitalizace a zatraktivnění následujícího souboru památek zařazených:</w:t>
            </w:r>
          </w:p>
          <w:p w14:paraId="609E8EE8"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1) na Indikativní seznam světového dědictví UNESCO v kategorii kulturní dědictví, konkrétně  Hornická kulturní krajina Erzgebirge/Krušnohoří, rejstř.č.11820/4-5096, </w:t>
            </w:r>
          </w:p>
          <w:p w14:paraId="3DDD4C3F"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2) na Indikativní seznam NKP, konkrétně se jedná o třídírnu uranové rudy, tzv. Věž smrti, k.ú. Dolní Žďár, rejstř.č. 11820/4-5096 </w:t>
            </w:r>
          </w:p>
          <w:p w14:paraId="6DC2F14A" w14:textId="77777777" w:rsidR="005E2D78" w:rsidRPr="00242E5D" w:rsidRDefault="005E2D78" w:rsidP="00411964">
            <w:pPr>
              <w:spacing w:after="0"/>
              <w:ind w:left="12"/>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0C4D1108" w14:textId="77777777" w:rsidTr="005E2D78">
        <w:tc>
          <w:tcPr>
            <w:tcW w:w="1270" w:type="dxa"/>
            <w:shd w:val="clear" w:color="auto" w:fill="CC99FF"/>
          </w:tcPr>
          <w:p w14:paraId="6BC15992"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Příjemci podpory</w:t>
            </w:r>
          </w:p>
        </w:tc>
        <w:tc>
          <w:tcPr>
            <w:tcW w:w="8076" w:type="dxa"/>
            <w:gridSpan w:val="7"/>
            <w:shd w:val="clear" w:color="auto" w:fill="auto"/>
          </w:tcPr>
          <w:p w14:paraId="739619B1"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 xml:space="preserve">vlastníci památek nebo subjekty s právem hospodaření (dle zápisu v katastru nemovitostí), kromě fyzických osob nepodnikajících </w:t>
            </w:r>
          </w:p>
          <w:p w14:paraId="60648B9E"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242E5D" w14:paraId="015216A3" w14:textId="77777777" w:rsidTr="005E2D78">
        <w:tc>
          <w:tcPr>
            <w:tcW w:w="1270" w:type="dxa"/>
            <w:shd w:val="clear" w:color="auto" w:fill="CC99FF"/>
          </w:tcPr>
          <w:p w14:paraId="03931137"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MIN a MAX výše výdajů</w:t>
            </w:r>
          </w:p>
        </w:tc>
        <w:tc>
          <w:tcPr>
            <w:tcW w:w="8076" w:type="dxa"/>
            <w:gridSpan w:val="7"/>
            <w:shd w:val="clear" w:color="auto" w:fill="auto"/>
          </w:tcPr>
          <w:p w14:paraId="3C080C06"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MAS předpokládá stanovení horního a dolního limitu.</w:t>
            </w:r>
          </w:p>
          <w:p w14:paraId="1BC21FFE"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Podrobná specifikace bude uvedena a zpřesněna ve výzvách</w:t>
            </w:r>
          </w:p>
        </w:tc>
      </w:tr>
      <w:tr w:rsidR="005E2D78" w:rsidRPr="00E54485" w14:paraId="3D7FD3CD" w14:textId="77777777" w:rsidTr="005E2D78">
        <w:tc>
          <w:tcPr>
            <w:tcW w:w="1270" w:type="dxa"/>
            <w:shd w:val="clear" w:color="auto" w:fill="CC99FF"/>
          </w:tcPr>
          <w:p w14:paraId="453B2A01"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Preferenční kritéria</w:t>
            </w:r>
          </w:p>
        </w:tc>
        <w:tc>
          <w:tcPr>
            <w:tcW w:w="8076" w:type="dxa"/>
            <w:gridSpan w:val="7"/>
            <w:shd w:val="clear" w:color="auto" w:fill="auto"/>
          </w:tcPr>
          <w:p w14:paraId="09C74A73" w14:textId="77777777" w:rsidR="005E2D78" w:rsidRPr="00E54485" w:rsidRDefault="005E2D78" w:rsidP="00411964">
            <w:pPr>
              <w:spacing w:after="0"/>
              <w:ind w:left="12"/>
              <w:rPr>
                <w:rFonts w:ascii="Arial" w:hAnsi="Arial" w:cs="Arial"/>
                <w:sz w:val="16"/>
                <w:szCs w:val="16"/>
              </w:rPr>
            </w:pPr>
            <w:r w:rsidRPr="00242E5D">
              <w:rPr>
                <w:rFonts w:ascii="Arial" w:hAnsi="Arial" w:cs="Arial"/>
                <w:sz w:val="16"/>
                <w:szCs w:val="16"/>
              </w:rPr>
              <w:t>Preferenční kritéria budou stanovena až v konkrétní výzvě MAS</w:t>
            </w:r>
          </w:p>
        </w:tc>
      </w:tr>
      <w:tr w:rsidR="005E2D78" w:rsidRPr="00242E5D" w14:paraId="59DCC0D6" w14:textId="77777777" w:rsidTr="005E2D78">
        <w:tc>
          <w:tcPr>
            <w:tcW w:w="1270" w:type="dxa"/>
            <w:vMerge w:val="restart"/>
            <w:shd w:val="clear" w:color="auto" w:fill="CC99FF"/>
            <w:vAlign w:val="center"/>
          </w:tcPr>
          <w:p w14:paraId="6BED37E3" w14:textId="77777777" w:rsidR="005E2D78" w:rsidRPr="00242E5D" w:rsidRDefault="005E2D78" w:rsidP="00411964">
            <w:pPr>
              <w:spacing w:after="0"/>
              <w:rPr>
                <w:rFonts w:ascii="Arial" w:hAnsi="Arial" w:cs="Arial"/>
                <w:b/>
                <w:sz w:val="16"/>
                <w:szCs w:val="16"/>
              </w:rPr>
            </w:pPr>
            <w:r w:rsidRPr="00242E5D">
              <w:rPr>
                <w:rFonts w:ascii="Arial" w:hAnsi="Arial" w:cs="Arial"/>
                <w:b/>
                <w:sz w:val="16"/>
                <w:szCs w:val="16"/>
              </w:rPr>
              <w:t>Monitorovací indikátory</w:t>
            </w:r>
          </w:p>
        </w:tc>
        <w:tc>
          <w:tcPr>
            <w:tcW w:w="8076" w:type="dxa"/>
            <w:gridSpan w:val="7"/>
            <w:shd w:val="clear" w:color="auto" w:fill="CC99FF"/>
          </w:tcPr>
          <w:p w14:paraId="0685E632"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výsledku</w:t>
            </w:r>
          </w:p>
        </w:tc>
      </w:tr>
      <w:tr w:rsidR="005E2D78" w:rsidRPr="00242E5D" w14:paraId="35640755" w14:textId="77777777" w:rsidTr="00F22CFD">
        <w:tc>
          <w:tcPr>
            <w:tcW w:w="1270" w:type="dxa"/>
            <w:vMerge/>
            <w:shd w:val="clear" w:color="auto" w:fill="auto"/>
            <w:vAlign w:val="center"/>
          </w:tcPr>
          <w:p w14:paraId="04DEC62F" w14:textId="77777777" w:rsidR="005E2D78" w:rsidRPr="00242E5D" w:rsidRDefault="005E2D78" w:rsidP="00411964">
            <w:pPr>
              <w:spacing w:after="0"/>
              <w:rPr>
                <w:rFonts w:ascii="Arial" w:hAnsi="Arial" w:cs="Arial"/>
                <w:b/>
                <w:sz w:val="16"/>
                <w:szCs w:val="16"/>
              </w:rPr>
            </w:pPr>
          </w:p>
        </w:tc>
        <w:tc>
          <w:tcPr>
            <w:tcW w:w="811" w:type="dxa"/>
            <w:shd w:val="clear" w:color="auto" w:fill="CCCCFF"/>
          </w:tcPr>
          <w:p w14:paraId="7165B6E3"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261" w:type="dxa"/>
            <w:shd w:val="clear" w:color="auto" w:fill="CCCCFF"/>
          </w:tcPr>
          <w:p w14:paraId="66261D0C"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1017" w:type="dxa"/>
            <w:shd w:val="clear" w:color="auto" w:fill="CCCCFF"/>
          </w:tcPr>
          <w:p w14:paraId="5F35357E"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1549" w:type="dxa"/>
            <w:gridSpan w:val="2"/>
            <w:shd w:val="clear" w:color="auto" w:fill="FFFF00"/>
          </w:tcPr>
          <w:p w14:paraId="1751FE57"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Výchozí hodnota / rok</w:t>
            </w:r>
          </w:p>
        </w:tc>
        <w:tc>
          <w:tcPr>
            <w:tcW w:w="1332" w:type="dxa"/>
            <w:shd w:val="clear" w:color="auto" w:fill="FFFF00"/>
          </w:tcPr>
          <w:p w14:paraId="3F9701BC" w14:textId="77777777" w:rsidR="005E2D78" w:rsidRPr="00155833" w:rsidRDefault="005E2D78" w:rsidP="00411964">
            <w:pPr>
              <w:spacing w:after="0"/>
              <w:jc w:val="center"/>
              <w:rPr>
                <w:rFonts w:ascii="Arial" w:hAnsi="Arial" w:cs="Arial"/>
                <w:strike/>
                <w:color w:val="FF0000"/>
                <w:sz w:val="16"/>
                <w:szCs w:val="16"/>
              </w:rPr>
            </w:pPr>
            <w:r w:rsidRPr="00155833">
              <w:rPr>
                <w:rFonts w:ascii="Arial" w:hAnsi="Arial" w:cs="Arial"/>
                <w:strike/>
                <w:color w:val="FF0000"/>
                <w:sz w:val="16"/>
                <w:szCs w:val="16"/>
              </w:rPr>
              <w:t>Cílová hodnota (2023)</w:t>
            </w:r>
          </w:p>
        </w:tc>
        <w:tc>
          <w:tcPr>
            <w:tcW w:w="1106" w:type="dxa"/>
            <w:shd w:val="clear" w:color="auto" w:fill="CCCCFF"/>
          </w:tcPr>
          <w:p w14:paraId="1F2A50A2"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Zdroj údajů</w:t>
            </w:r>
          </w:p>
        </w:tc>
      </w:tr>
      <w:tr w:rsidR="005E2D78" w:rsidRPr="00242E5D" w14:paraId="62A88B8A" w14:textId="77777777" w:rsidTr="00F22CFD">
        <w:tc>
          <w:tcPr>
            <w:tcW w:w="1270" w:type="dxa"/>
            <w:vMerge/>
            <w:shd w:val="clear" w:color="auto" w:fill="auto"/>
            <w:vAlign w:val="center"/>
          </w:tcPr>
          <w:p w14:paraId="597A0F5C" w14:textId="77777777" w:rsidR="005E2D78" w:rsidRPr="00242E5D" w:rsidRDefault="005E2D78" w:rsidP="00411964">
            <w:pPr>
              <w:spacing w:after="0"/>
              <w:rPr>
                <w:rFonts w:ascii="Arial" w:hAnsi="Arial" w:cs="Arial"/>
                <w:b/>
                <w:sz w:val="16"/>
                <w:szCs w:val="16"/>
              </w:rPr>
            </w:pPr>
          </w:p>
        </w:tc>
        <w:tc>
          <w:tcPr>
            <w:tcW w:w="811" w:type="dxa"/>
            <w:shd w:val="clear" w:color="auto" w:fill="auto"/>
            <w:vAlign w:val="center"/>
          </w:tcPr>
          <w:p w14:paraId="3AAC2133" w14:textId="77777777" w:rsidR="005E2D78" w:rsidRPr="00242E5D" w:rsidRDefault="005E2D78" w:rsidP="00411964">
            <w:pPr>
              <w:spacing w:after="0"/>
              <w:rPr>
                <w:rFonts w:ascii="Arial" w:hAnsi="Arial" w:cs="Arial"/>
                <w:color w:val="000000"/>
                <w:sz w:val="16"/>
                <w:szCs w:val="16"/>
              </w:rPr>
            </w:pPr>
            <w:r w:rsidRPr="00242E5D">
              <w:rPr>
                <w:rFonts w:ascii="Arial" w:hAnsi="Arial" w:cs="Arial"/>
                <w:color w:val="000000"/>
                <w:sz w:val="16"/>
                <w:szCs w:val="16"/>
              </w:rPr>
              <w:t>91010</w:t>
            </w:r>
          </w:p>
        </w:tc>
        <w:tc>
          <w:tcPr>
            <w:tcW w:w="2261" w:type="dxa"/>
            <w:shd w:val="clear" w:color="auto" w:fill="auto"/>
            <w:vAlign w:val="center"/>
          </w:tcPr>
          <w:p w14:paraId="78828721" w14:textId="77777777" w:rsidR="005E2D78" w:rsidRPr="00242E5D" w:rsidRDefault="005E2D78" w:rsidP="00411964">
            <w:pPr>
              <w:spacing w:after="0"/>
              <w:jc w:val="left"/>
              <w:rPr>
                <w:rFonts w:ascii="Arial" w:hAnsi="Arial" w:cs="Arial"/>
                <w:color w:val="000000"/>
                <w:sz w:val="16"/>
                <w:szCs w:val="16"/>
              </w:rPr>
            </w:pPr>
            <w:r w:rsidRPr="00242E5D">
              <w:rPr>
                <w:rFonts w:ascii="Arial" w:hAnsi="Arial" w:cs="Arial"/>
                <w:color w:val="000000"/>
                <w:sz w:val="16"/>
                <w:szCs w:val="16"/>
              </w:rPr>
              <w:t>Počet návštěv kulturních památek a paměťových institucí zpřístupněných za vstupné</w:t>
            </w:r>
          </w:p>
        </w:tc>
        <w:tc>
          <w:tcPr>
            <w:tcW w:w="1017" w:type="dxa"/>
            <w:shd w:val="clear" w:color="auto" w:fill="auto"/>
            <w:vAlign w:val="center"/>
          </w:tcPr>
          <w:p w14:paraId="4286E284" w14:textId="77777777" w:rsidR="005E2D78" w:rsidRPr="00242E5D" w:rsidRDefault="005E2D78" w:rsidP="00411964">
            <w:pPr>
              <w:spacing w:after="0"/>
              <w:rPr>
                <w:rFonts w:ascii="Arial" w:hAnsi="Arial" w:cs="Arial"/>
                <w:color w:val="000000"/>
                <w:sz w:val="16"/>
                <w:szCs w:val="16"/>
              </w:rPr>
            </w:pPr>
            <w:r w:rsidRPr="00242E5D">
              <w:rPr>
                <w:rFonts w:ascii="Arial" w:hAnsi="Arial" w:cs="Arial"/>
                <w:color w:val="000000"/>
                <w:sz w:val="16"/>
                <w:szCs w:val="16"/>
              </w:rPr>
              <w:t>návštěvy /rok</w:t>
            </w:r>
          </w:p>
        </w:tc>
        <w:tc>
          <w:tcPr>
            <w:tcW w:w="1549" w:type="dxa"/>
            <w:gridSpan w:val="2"/>
            <w:shd w:val="clear" w:color="auto" w:fill="FFFF00"/>
            <w:vAlign w:val="center"/>
          </w:tcPr>
          <w:p w14:paraId="4BACC096"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26,553.793/2013</w:t>
            </w:r>
          </w:p>
        </w:tc>
        <w:tc>
          <w:tcPr>
            <w:tcW w:w="1332" w:type="dxa"/>
            <w:shd w:val="clear" w:color="auto" w:fill="FFFF00"/>
            <w:vAlign w:val="center"/>
          </w:tcPr>
          <w:p w14:paraId="3D652424" w14:textId="77777777" w:rsidR="005E2D78" w:rsidRPr="00155833" w:rsidRDefault="005E2D78" w:rsidP="00411964">
            <w:pPr>
              <w:spacing w:after="0"/>
              <w:rPr>
                <w:rFonts w:ascii="Arial" w:hAnsi="Arial" w:cs="Arial"/>
                <w:strike/>
                <w:color w:val="FF0000"/>
                <w:sz w:val="16"/>
                <w:szCs w:val="16"/>
              </w:rPr>
            </w:pPr>
            <w:r w:rsidRPr="00155833">
              <w:rPr>
                <w:rFonts w:ascii="Arial" w:hAnsi="Arial" w:cs="Arial"/>
                <w:strike/>
                <w:color w:val="FF0000"/>
                <w:sz w:val="16"/>
                <w:szCs w:val="16"/>
              </w:rPr>
              <w:t>27,500.000</w:t>
            </w:r>
          </w:p>
        </w:tc>
        <w:tc>
          <w:tcPr>
            <w:tcW w:w="1106" w:type="dxa"/>
            <w:shd w:val="clear" w:color="auto" w:fill="auto"/>
          </w:tcPr>
          <w:p w14:paraId="6C285743"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převzato z IROP</w:t>
            </w:r>
          </w:p>
        </w:tc>
      </w:tr>
      <w:tr w:rsidR="005E2D78" w:rsidRPr="00242E5D" w14:paraId="63A4BE06" w14:textId="77777777" w:rsidTr="005E2D78">
        <w:tc>
          <w:tcPr>
            <w:tcW w:w="1270" w:type="dxa"/>
            <w:vMerge/>
            <w:shd w:val="clear" w:color="auto" w:fill="auto"/>
            <w:vAlign w:val="center"/>
          </w:tcPr>
          <w:p w14:paraId="76FE240A" w14:textId="77777777" w:rsidR="005E2D78" w:rsidRPr="00242E5D" w:rsidRDefault="005E2D78" w:rsidP="00411964">
            <w:pPr>
              <w:spacing w:after="0"/>
              <w:rPr>
                <w:rFonts w:ascii="Arial" w:hAnsi="Arial" w:cs="Arial"/>
                <w:b/>
                <w:sz w:val="16"/>
                <w:szCs w:val="16"/>
              </w:rPr>
            </w:pPr>
          </w:p>
        </w:tc>
        <w:tc>
          <w:tcPr>
            <w:tcW w:w="811" w:type="dxa"/>
            <w:shd w:val="clear" w:color="auto" w:fill="auto"/>
          </w:tcPr>
          <w:p w14:paraId="0EB99DF4" w14:textId="77777777" w:rsidR="005E2D78" w:rsidRPr="00242E5D" w:rsidRDefault="005E2D78" w:rsidP="00411964">
            <w:pPr>
              <w:spacing w:after="0"/>
              <w:rPr>
                <w:rFonts w:ascii="Arial" w:hAnsi="Arial" w:cs="Arial"/>
                <w:sz w:val="16"/>
                <w:szCs w:val="16"/>
              </w:rPr>
            </w:pPr>
          </w:p>
        </w:tc>
        <w:tc>
          <w:tcPr>
            <w:tcW w:w="2261" w:type="dxa"/>
            <w:shd w:val="clear" w:color="auto" w:fill="auto"/>
          </w:tcPr>
          <w:p w14:paraId="01ED591C" w14:textId="77777777" w:rsidR="005E2D78" w:rsidRPr="00242E5D" w:rsidRDefault="005E2D78" w:rsidP="00411964">
            <w:pPr>
              <w:spacing w:after="0"/>
              <w:rPr>
                <w:rFonts w:ascii="Arial" w:hAnsi="Arial" w:cs="Arial"/>
                <w:sz w:val="16"/>
                <w:szCs w:val="16"/>
              </w:rPr>
            </w:pPr>
          </w:p>
        </w:tc>
        <w:tc>
          <w:tcPr>
            <w:tcW w:w="1017" w:type="dxa"/>
            <w:shd w:val="clear" w:color="auto" w:fill="auto"/>
          </w:tcPr>
          <w:p w14:paraId="098034E2" w14:textId="77777777" w:rsidR="005E2D78" w:rsidRPr="00242E5D" w:rsidRDefault="005E2D78" w:rsidP="00411964">
            <w:pPr>
              <w:spacing w:after="0"/>
              <w:rPr>
                <w:rFonts w:ascii="Arial" w:hAnsi="Arial" w:cs="Arial"/>
                <w:sz w:val="16"/>
                <w:szCs w:val="16"/>
              </w:rPr>
            </w:pPr>
          </w:p>
        </w:tc>
        <w:tc>
          <w:tcPr>
            <w:tcW w:w="1549" w:type="dxa"/>
            <w:gridSpan w:val="2"/>
            <w:shd w:val="clear" w:color="auto" w:fill="auto"/>
          </w:tcPr>
          <w:p w14:paraId="16796DF1" w14:textId="77777777" w:rsidR="005E2D78" w:rsidRPr="00242E5D" w:rsidRDefault="005E2D78" w:rsidP="00411964">
            <w:pPr>
              <w:spacing w:after="0"/>
              <w:rPr>
                <w:rFonts w:ascii="Arial" w:hAnsi="Arial" w:cs="Arial"/>
                <w:sz w:val="16"/>
                <w:szCs w:val="16"/>
              </w:rPr>
            </w:pPr>
          </w:p>
        </w:tc>
        <w:tc>
          <w:tcPr>
            <w:tcW w:w="1332" w:type="dxa"/>
            <w:shd w:val="clear" w:color="auto" w:fill="auto"/>
          </w:tcPr>
          <w:p w14:paraId="4B7B649F" w14:textId="77777777" w:rsidR="005E2D78" w:rsidRPr="00242E5D" w:rsidRDefault="005E2D78" w:rsidP="00411964">
            <w:pPr>
              <w:spacing w:after="0"/>
              <w:rPr>
                <w:rFonts w:ascii="Arial" w:hAnsi="Arial" w:cs="Arial"/>
                <w:sz w:val="16"/>
                <w:szCs w:val="16"/>
              </w:rPr>
            </w:pPr>
          </w:p>
        </w:tc>
        <w:tc>
          <w:tcPr>
            <w:tcW w:w="1106" w:type="dxa"/>
            <w:shd w:val="clear" w:color="auto" w:fill="auto"/>
          </w:tcPr>
          <w:p w14:paraId="57D00D8D" w14:textId="77777777" w:rsidR="005E2D78" w:rsidRPr="00242E5D" w:rsidRDefault="005E2D78" w:rsidP="00411964">
            <w:pPr>
              <w:spacing w:after="0"/>
              <w:rPr>
                <w:rFonts w:ascii="Arial" w:hAnsi="Arial" w:cs="Arial"/>
                <w:sz w:val="16"/>
                <w:szCs w:val="16"/>
              </w:rPr>
            </w:pPr>
          </w:p>
        </w:tc>
      </w:tr>
      <w:tr w:rsidR="005E2D78" w:rsidRPr="00242E5D" w14:paraId="54E6EAE1" w14:textId="77777777" w:rsidTr="005E2D78">
        <w:tc>
          <w:tcPr>
            <w:tcW w:w="1270" w:type="dxa"/>
            <w:vMerge/>
            <w:shd w:val="clear" w:color="auto" w:fill="auto"/>
            <w:vAlign w:val="center"/>
          </w:tcPr>
          <w:p w14:paraId="421AEA49" w14:textId="77777777" w:rsidR="005E2D78" w:rsidRPr="00242E5D" w:rsidRDefault="005E2D78" w:rsidP="00411964">
            <w:pPr>
              <w:spacing w:after="0"/>
              <w:rPr>
                <w:rFonts w:ascii="Arial" w:hAnsi="Arial" w:cs="Arial"/>
                <w:b/>
                <w:sz w:val="16"/>
                <w:szCs w:val="16"/>
              </w:rPr>
            </w:pPr>
          </w:p>
        </w:tc>
        <w:tc>
          <w:tcPr>
            <w:tcW w:w="8076" w:type="dxa"/>
            <w:gridSpan w:val="7"/>
            <w:shd w:val="clear" w:color="auto" w:fill="CC99FF"/>
          </w:tcPr>
          <w:p w14:paraId="1D9AC0E6" w14:textId="77777777" w:rsidR="005E2D78" w:rsidRPr="00242E5D" w:rsidRDefault="005E2D78" w:rsidP="00411964">
            <w:pPr>
              <w:spacing w:after="0"/>
              <w:jc w:val="center"/>
              <w:rPr>
                <w:rFonts w:ascii="Arial" w:hAnsi="Arial" w:cs="Arial"/>
                <w:b/>
                <w:sz w:val="16"/>
                <w:szCs w:val="16"/>
              </w:rPr>
            </w:pPr>
            <w:r w:rsidRPr="00242E5D">
              <w:rPr>
                <w:rFonts w:ascii="Arial" w:hAnsi="Arial" w:cs="Arial"/>
                <w:b/>
                <w:sz w:val="16"/>
                <w:szCs w:val="16"/>
              </w:rPr>
              <w:t>Indikátory výstupu</w:t>
            </w:r>
          </w:p>
        </w:tc>
      </w:tr>
      <w:tr w:rsidR="005E2D78" w:rsidRPr="00242E5D" w14:paraId="27F96634" w14:textId="77777777" w:rsidTr="00CB6D64">
        <w:tc>
          <w:tcPr>
            <w:tcW w:w="1270" w:type="dxa"/>
            <w:vMerge/>
            <w:shd w:val="clear" w:color="auto" w:fill="auto"/>
            <w:vAlign w:val="center"/>
          </w:tcPr>
          <w:p w14:paraId="39CDA3D6" w14:textId="77777777" w:rsidR="005E2D78" w:rsidRPr="00242E5D" w:rsidRDefault="005E2D78" w:rsidP="00411964">
            <w:pPr>
              <w:spacing w:after="0"/>
              <w:rPr>
                <w:rFonts w:ascii="Arial" w:hAnsi="Arial" w:cs="Arial"/>
                <w:b/>
                <w:sz w:val="16"/>
                <w:szCs w:val="16"/>
              </w:rPr>
            </w:pPr>
          </w:p>
        </w:tc>
        <w:tc>
          <w:tcPr>
            <w:tcW w:w="811" w:type="dxa"/>
            <w:shd w:val="clear" w:color="auto" w:fill="CCCCFF"/>
          </w:tcPr>
          <w:p w14:paraId="21132A60"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ID</w:t>
            </w:r>
          </w:p>
        </w:tc>
        <w:tc>
          <w:tcPr>
            <w:tcW w:w="2261" w:type="dxa"/>
            <w:shd w:val="clear" w:color="auto" w:fill="CCCCFF"/>
          </w:tcPr>
          <w:p w14:paraId="774D7259"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Indikátor</w:t>
            </w:r>
          </w:p>
        </w:tc>
        <w:tc>
          <w:tcPr>
            <w:tcW w:w="1017" w:type="dxa"/>
            <w:shd w:val="clear" w:color="auto" w:fill="CCCCFF"/>
          </w:tcPr>
          <w:p w14:paraId="7128B97D"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M.J.</w:t>
            </w:r>
          </w:p>
        </w:tc>
        <w:tc>
          <w:tcPr>
            <w:tcW w:w="795" w:type="dxa"/>
            <w:tcBorders>
              <w:bottom w:val="single" w:sz="4" w:space="0" w:color="auto"/>
            </w:tcBorders>
            <w:shd w:val="clear" w:color="auto" w:fill="FFFF00"/>
          </w:tcPr>
          <w:p w14:paraId="4260E5AC"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Výchozí hodnota / rok 2015</w:t>
            </w:r>
          </w:p>
        </w:tc>
        <w:tc>
          <w:tcPr>
            <w:tcW w:w="754" w:type="dxa"/>
            <w:tcBorders>
              <w:bottom w:val="single" w:sz="4" w:space="0" w:color="auto"/>
            </w:tcBorders>
            <w:shd w:val="clear" w:color="auto" w:fill="FFFF00"/>
          </w:tcPr>
          <w:p w14:paraId="1A57DBAB" w14:textId="77777777" w:rsidR="005E2D78" w:rsidRPr="00F22CFD" w:rsidRDefault="005E2D78" w:rsidP="00411964">
            <w:pPr>
              <w:jc w:val="center"/>
              <w:rPr>
                <w:rFonts w:ascii="Arial" w:hAnsi="Arial" w:cs="Arial"/>
                <w:strike/>
                <w:color w:val="FF0000"/>
                <w:sz w:val="16"/>
                <w:szCs w:val="16"/>
              </w:rPr>
            </w:pPr>
            <w:r w:rsidRPr="00F22CFD">
              <w:rPr>
                <w:rFonts w:ascii="Arial" w:hAnsi="Arial" w:cs="Arial"/>
                <w:strike/>
                <w:color w:val="FF0000"/>
                <w:sz w:val="16"/>
                <w:szCs w:val="16"/>
              </w:rPr>
              <w:t>Milník (2018)</w:t>
            </w:r>
          </w:p>
        </w:tc>
        <w:tc>
          <w:tcPr>
            <w:tcW w:w="1332" w:type="dxa"/>
            <w:shd w:val="clear" w:color="auto" w:fill="FFFF00"/>
          </w:tcPr>
          <w:p w14:paraId="3792DCFA"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Cílová hodnota (2023)</w:t>
            </w:r>
          </w:p>
        </w:tc>
        <w:tc>
          <w:tcPr>
            <w:tcW w:w="1106" w:type="dxa"/>
            <w:shd w:val="clear" w:color="auto" w:fill="CCCCFF"/>
          </w:tcPr>
          <w:p w14:paraId="183442F5"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Zdroj údajů</w:t>
            </w:r>
          </w:p>
        </w:tc>
      </w:tr>
      <w:tr w:rsidR="005E2D78" w:rsidRPr="00242E5D" w14:paraId="0639AB53" w14:textId="77777777" w:rsidTr="00CB6D64">
        <w:tc>
          <w:tcPr>
            <w:tcW w:w="1270" w:type="dxa"/>
            <w:vMerge/>
            <w:shd w:val="clear" w:color="auto" w:fill="auto"/>
            <w:vAlign w:val="center"/>
          </w:tcPr>
          <w:p w14:paraId="25D2B162" w14:textId="77777777" w:rsidR="005E2D78" w:rsidRPr="00242E5D" w:rsidRDefault="005E2D78" w:rsidP="00411964">
            <w:pPr>
              <w:spacing w:after="0"/>
              <w:rPr>
                <w:rFonts w:ascii="Arial" w:hAnsi="Arial" w:cs="Arial"/>
                <w:b/>
                <w:sz w:val="16"/>
                <w:szCs w:val="16"/>
              </w:rPr>
            </w:pPr>
          </w:p>
        </w:tc>
        <w:tc>
          <w:tcPr>
            <w:tcW w:w="811" w:type="dxa"/>
            <w:shd w:val="clear" w:color="auto" w:fill="auto"/>
            <w:vAlign w:val="center"/>
          </w:tcPr>
          <w:p w14:paraId="1EEBC3F0"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90501</w:t>
            </w:r>
          </w:p>
        </w:tc>
        <w:tc>
          <w:tcPr>
            <w:tcW w:w="2261" w:type="dxa"/>
            <w:shd w:val="clear" w:color="auto" w:fill="auto"/>
            <w:vAlign w:val="center"/>
          </w:tcPr>
          <w:p w14:paraId="55C87EAA"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Počet revitalizovaných památkových objektů</w:t>
            </w:r>
          </w:p>
        </w:tc>
        <w:tc>
          <w:tcPr>
            <w:tcW w:w="1017" w:type="dxa"/>
            <w:shd w:val="clear" w:color="auto" w:fill="auto"/>
            <w:vAlign w:val="center"/>
          </w:tcPr>
          <w:p w14:paraId="07B02D9B" w14:textId="77777777" w:rsidR="005E2D78" w:rsidRPr="00242E5D" w:rsidRDefault="005E2D78" w:rsidP="00411964">
            <w:pPr>
              <w:spacing w:after="0"/>
              <w:rPr>
                <w:rFonts w:ascii="Arial" w:hAnsi="Arial" w:cs="Arial"/>
                <w:sz w:val="16"/>
                <w:szCs w:val="16"/>
              </w:rPr>
            </w:pPr>
            <w:r w:rsidRPr="00242E5D">
              <w:rPr>
                <w:rFonts w:ascii="Arial" w:hAnsi="Arial" w:cs="Arial"/>
                <w:sz w:val="16"/>
                <w:szCs w:val="16"/>
              </w:rPr>
              <w:t>Objekty</w:t>
            </w:r>
          </w:p>
        </w:tc>
        <w:tc>
          <w:tcPr>
            <w:tcW w:w="795" w:type="dxa"/>
            <w:shd w:val="clear" w:color="auto" w:fill="FFFF00"/>
          </w:tcPr>
          <w:p w14:paraId="0CD251BA"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754" w:type="dxa"/>
            <w:shd w:val="clear" w:color="auto" w:fill="FFFF00"/>
          </w:tcPr>
          <w:p w14:paraId="7B960BCE"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1332" w:type="dxa"/>
            <w:shd w:val="clear" w:color="auto" w:fill="FFFF00"/>
          </w:tcPr>
          <w:p w14:paraId="464FE9BA"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2</w:t>
            </w:r>
          </w:p>
          <w:p w14:paraId="02C66335" w14:textId="63705B1A" w:rsidR="005E2D78" w:rsidRPr="00F22CFD" w:rsidRDefault="005E2D78" w:rsidP="00411964">
            <w:pPr>
              <w:spacing w:after="0"/>
              <w:jc w:val="center"/>
              <w:rPr>
                <w:rFonts w:ascii="Arial" w:hAnsi="Arial" w:cs="Arial"/>
                <w:strike/>
                <w:color w:val="FF0000"/>
                <w:sz w:val="16"/>
                <w:szCs w:val="16"/>
              </w:rPr>
            </w:pPr>
          </w:p>
        </w:tc>
        <w:tc>
          <w:tcPr>
            <w:tcW w:w="1106" w:type="dxa"/>
            <w:shd w:val="clear" w:color="auto" w:fill="auto"/>
          </w:tcPr>
          <w:p w14:paraId="0FD8AB8B"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3EF6DC1F" w14:textId="77777777" w:rsidTr="00CB6D64">
        <w:tc>
          <w:tcPr>
            <w:tcW w:w="1270" w:type="dxa"/>
            <w:vMerge/>
            <w:shd w:val="clear" w:color="auto" w:fill="auto"/>
            <w:vAlign w:val="center"/>
          </w:tcPr>
          <w:p w14:paraId="6D6E3FA1" w14:textId="77777777" w:rsidR="005E2D78" w:rsidRPr="00242E5D" w:rsidRDefault="005E2D78" w:rsidP="00411964">
            <w:pPr>
              <w:spacing w:after="0"/>
              <w:rPr>
                <w:rFonts w:ascii="Arial" w:hAnsi="Arial" w:cs="Arial"/>
                <w:b/>
                <w:sz w:val="16"/>
                <w:szCs w:val="16"/>
              </w:rPr>
            </w:pPr>
          </w:p>
        </w:tc>
        <w:tc>
          <w:tcPr>
            <w:tcW w:w="811" w:type="dxa"/>
            <w:shd w:val="clear" w:color="auto" w:fill="auto"/>
            <w:vAlign w:val="center"/>
          </w:tcPr>
          <w:p w14:paraId="398BF155" w14:textId="77777777" w:rsidR="005E2D78" w:rsidRPr="00242E5D" w:rsidRDefault="005E2D78" w:rsidP="00411964">
            <w:pPr>
              <w:jc w:val="center"/>
              <w:rPr>
                <w:rFonts w:ascii="Arial" w:hAnsi="Arial" w:cs="Arial"/>
                <w:sz w:val="16"/>
                <w:szCs w:val="16"/>
              </w:rPr>
            </w:pPr>
            <w:r w:rsidRPr="00242E5D">
              <w:rPr>
                <w:rFonts w:ascii="Arial" w:hAnsi="Arial" w:cs="Arial"/>
                <w:sz w:val="16"/>
                <w:szCs w:val="16"/>
              </w:rPr>
              <w:t>91005</w:t>
            </w:r>
          </w:p>
        </w:tc>
        <w:tc>
          <w:tcPr>
            <w:tcW w:w="2261" w:type="dxa"/>
            <w:shd w:val="clear" w:color="auto" w:fill="auto"/>
            <w:vAlign w:val="center"/>
          </w:tcPr>
          <w:p w14:paraId="48B62ECF"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Zvýšení očekávaného počtu návštěv podporovaných kulturních a přírodních památek a atrakcí</w:t>
            </w:r>
          </w:p>
        </w:tc>
        <w:tc>
          <w:tcPr>
            <w:tcW w:w="1017" w:type="dxa"/>
            <w:shd w:val="clear" w:color="auto" w:fill="auto"/>
            <w:vAlign w:val="center"/>
          </w:tcPr>
          <w:p w14:paraId="102E8861" w14:textId="77777777" w:rsidR="005E2D78" w:rsidRPr="00242E5D" w:rsidRDefault="005E2D78" w:rsidP="00411964">
            <w:pPr>
              <w:jc w:val="center"/>
              <w:rPr>
                <w:rFonts w:ascii="Arial" w:hAnsi="Arial" w:cs="Arial"/>
                <w:sz w:val="16"/>
                <w:szCs w:val="16"/>
              </w:rPr>
            </w:pPr>
            <w:r w:rsidRPr="00242E5D">
              <w:rPr>
                <w:rFonts w:ascii="Arial" w:hAnsi="Arial" w:cs="Arial"/>
                <w:sz w:val="16"/>
                <w:szCs w:val="16"/>
              </w:rPr>
              <w:t>návštěvy/ rok</w:t>
            </w:r>
          </w:p>
        </w:tc>
        <w:tc>
          <w:tcPr>
            <w:tcW w:w="795" w:type="dxa"/>
            <w:shd w:val="clear" w:color="auto" w:fill="FFFF00"/>
          </w:tcPr>
          <w:p w14:paraId="6432A829"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754" w:type="dxa"/>
            <w:shd w:val="clear" w:color="auto" w:fill="FFFF00"/>
          </w:tcPr>
          <w:p w14:paraId="066A0C35" w14:textId="77777777" w:rsidR="005E2D78" w:rsidRPr="00F22CFD" w:rsidRDefault="005E2D78" w:rsidP="00411964">
            <w:pPr>
              <w:spacing w:after="0"/>
              <w:jc w:val="center"/>
              <w:rPr>
                <w:rFonts w:ascii="Arial" w:hAnsi="Arial" w:cs="Arial"/>
                <w:strike/>
                <w:color w:val="FF0000"/>
                <w:sz w:val="16"/>
                <w:szCs w:val="16"/>
              </w:rPr>
            </w:pPr>
          </w:p>
        </w:tc>
        <w:tc>
          <w:tcPr>
            <w:tcW w:w="1332" w:type="dxa"/>
            <w:shd w:val="clear" w:color="auto" w:fill="FFFF00"/>
          </w:tcPr>
          <w:p w14:paraId="2D630288"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1000</w:t>
            </w:r>
          </w:p>
          <w:p w14:paraId="4A64D480" w14:textId="6863D6F9" w:rsidR="005E2D78" w:rsidRPr="00F22CFD" w:rsidRDefault="005E2D78" w:rsidP="00411964">
            <w:pPr>
              <w:spacing w:after="0"/>
              <w:jc w:val="center"/>
              <w:rPr>
                <w:rFonts w:ascii="Arial" w:hAnsi="Arial" w:cs="Arial"/>
                <w:strike/>
                <w:color w:val="FF0000"/>
                <w:sz w:val="16"/>
                <w:szCs w:val="16"/>
              </w:rPr>
            </w:pPr>
          </w:p>
        </w:tc>
        <w:tc>
          <w:tcPr>
            <w:tcW w:w="1106" w:type="dxa"/>
            <w:shd w:val="clear" w:color="auto" w:fill="auto"/>
          </w:tcPr>
          <w:p w14:paraId="19391C14"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242E5D" w14:paraId="42BEACEC" w14:textId="77777777" w:rsidTr="00CB6D64">
        <w:tc>
          <w:tcPr>
            <w:tcW w:w="1270" w:type="dxa"/>
            <w:vMerge/>
            <w:shd w:val="clear" w:color="auto" w:fill="auto"/>
            <w:vAlign w:val="center"/>
          </w:tcPr>
          <w:p w14:paraId="1F675539" w14:textId="77777777" w:rsidR="005E2D78" w:rsidRPr="00242E5D" w:rsidRDefault="005E2D78" w:rsidP="00411964">
            <w:pPr>
              <w:spacing w:after="0"/>
              <w:rPr>
                <w:rFonts w:ascii="Arial" w:hAnsi="Arial" w:cs="Arial"/>
                <w:b/>
                <w:sz w:val="16"/>
                <w:szCs w:val="16"/>
              </w:rPr>
            </w:pPr>
          </w:p>
        </w:tc>
        <w:tc>
          <w:tcPr>
            <w:tcW w:w="811" w:type="dxa"/>
            <w:shd w:val="clear" w:color="auto" w:fill="auto"/>
            <w:vAlign w:val="center"/>
          </w:tcPr>
          <w:p w14:paraId="5A3D3BE1" w14:textId="77777777" w:rsidR="005E2D78" w:rsidRPr="00242E5D" w:rsidRDefault="005E2D78" w:rsidP="00411964">
            <w:pPr>
              <w:jc w:val="center"/>
              <w:rPr>
                <w:rFonts w:ascii="Arial" w:hAnsi="Arial" w:cs="Arial"/>
                <w:sz w:val="16"/>
                <w:szCs w:val="16"/>
              </w:rPr>
            </w:pPr>
            <w:r w:rsidRPr="00242E5D">
              <w:rPr>
                <w:rFonts w:ascii="Arial" w:hAnsi="Arial" w:cs="Arial"/>
                <w:sz w:val="16"/>
                <w:szCs w:val="16"/>
              </w:rPr>
              <w:t>90601</w:t>
            </w:r>
          </w:p>
        </w:tc>
        <w:tc>
          <w:tcPr>
            <w:tcW w:w="2261" w:type="dxa"/>
            <w:shd w:val="clear" w:color="auto" w:fill="auto"/>
            <w:vAlign w:val="center"/>
          </w:tcPr>
          <w:p w14:paraId="7A2F0E36"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Počet revitalizací přírodního dědictví</w:t>
            </w:r>
          </w:p>
        </w:tc>
        <w:tc>
          <w:tcPr>
            <w:tcW w:w="1017" w:type="dxa"/>
            <w:shd w:val="clear" w:color="auto" w:fill="auto"/>
            <w:vAlign w:val="center"/>
          </w:tcPr>
          <w:p w14:paraId="7A4127E6" w14:textId="77777777" w:rsidR="005E2D78" w:rsidRPr="00242E5D" w:rsidRDefault="005E2D78" w:rsidP="00411964">
            <w:pPr>
              <w:jc w:val="center"/>
              <w:rPr>
                <w:rFonts w:ascii="Arial" w:hAnsi="Arial" w:cs="Arial"/>
                <w:sz w:val="16"/>
                <w:szCs w:val="16"/>
              </w:rPr>
            </w:pPr>
            <w:r w:rsidRPr="00242E5D">
              <w:rPr>
                <w:rFonts w:ascii="Arial" w:hAnsi="Arial" w:cs="Arial"/>
                <w:sz w:val="16"/>
                <w:szCs w:val="16"/>
              </w:rPr>
              <w:t>revitalizace</w:t>
            </w:r>
          </w:p>
        </w:tc>
        <w:tc>
          <w:tcPr>
            <w:tcW w:w="795" w:type="dxa"/>
            <w:shd w:val="clear" w:color="auto" w:fill="FFFF00"/>
          </w:tcPr>
          <w:p w14:paraId="30A48D2E"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754" w:type="dxa"/>
            <w:shd w:val="clear" w:color="auto" w:fill="FFFF00"/>
          </w:tcPr>
          <w:p w14:paraId="33C8E378" w14:textId="77777777" w:rsidR="005E2D78" w:rsidRPr="00F22CFD" w:rsidRDefault="005E2D78" w:rsidP="00411964">
            <w:pPr>
              <w:spacing w:after="0"/>
              <w:jc w:val="center"/>
              <w:rPr>
                <w:rFonts w:ascii="Arial" w:hAnsi="Arial" w:cs="Arial"/>
                <w:strike/>
                <w:color w:val="FF0000"/>
                <w:sz w:val="16"/>
                <w:szCs w:val="16"/>
              </w:rPr>
            </w:pPr>
          </w:p>
        </w:tc>
        <w:tc>
          <w:tcPr>
            <w:tcW w:w="1332" w:type="dxa"/>
            <w:shd w:val="clear" w:color="auto" w:fill="FFFF00"/>
          </w:tcPr>
          <w:p w14:paraId="3CCB508E"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w:t>
            </w:r>
          </w:p>
          <w:p w14:paraId="5EDE28E2" w14:textId="593B0930" w:rsidR="005E2D78" w:rsidRPr="00F22CFD" w:rsidRDefault="005E2D78" w:rsidP="00411964">
            <w:pPr>
              <w:spacing w:after="0"/>
              <w:jc w:val="center"/>
              <w:rPr>
                <w:rFonts w:ascii="Arial" w:hAnsi="Arial" w:cs="Arial"/>
                <w:strike/>
                <w:color w:val="FF0000"/>
                <w:sz w:val="16"/>
                <w:szCs w:val="16"/>
              </w:rPr>
            </w:pPr>
          </w:p>
        </w:tc>
        <w:tc>
          <w:tcPr>
            <w:tcW w:w="1106" w:type="dxa"/>
            <w:shd w:val="clear" w:color="auto" w:fill="auto"/>
          </w:tcPr>
          <w:p w14:paraId="0BD34304"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r w:rsidR="005E2D78" w:rsidRPr="00E54485" w14:paraId="0D1D7A79" w14:textId="77777777" w:rsidTr="00CB6D64">
        <w:tc>
          <w:tcPr>
            <w:tcW w:w="1270" w:type="dxa"/>
            <w:vMerge/>
            <w:shd w:val="clear" w:color="auto" w:fill="auto"/>
            <w:vAlign w:val="center"/>
          </w:tcPr>
          <w:p w14:paraId="27FCA39E" w14:textId="77777777" w:rsidR="005E2D78" w:rsidRPr="00242E5D" w:rsidRDefault="005E2D78" w:rsidP="00411964">
            <w:pPr>
              <w:spacing w:after="0"/>
              <w:rPr>
                <w:rFonts w:ascii="Arial" w:hAnsi="Arial" w:cs="Arial"/>
                <w:b/>
                <w:sz w:val="16"/>
                <w:szCs w:val="16"/>
              </w:rPr>
            </w:pPr>
          </w:p>
        </w:tc>
        <w:tc>
          <w:tcPr>
            <w:tcW w:w="811" w:type="dxa"/>
            <w:shd w:val="clear" w:color="auto" w:fill="auto"/>
            <w:vAlign w:val="center"/>
          </w:tcPr>
          <w:p w14:paraId="221D9B9F" w14:textId="77777777" w:rsidR="005E2D78" w:rsidRPr="00242E5D" w:rsidRDefault="005E2D78" w:rsidP="00411964">
            <w:pPr>
              <w:jc w:val="center"/>
              <w:rPr>
                <w:rFonts w:ascii="Arial" w:hAnsi="Arial" w:cs="Arial"/>
                <w:sz w:val="16"/>
                <w:szCs w:val="16"/>
              </w:rPr>
            </w:pPr>
            <w:r w:rsidRPr="00242E5D">
              <w:rPr>
                <w:rFonts w:ascii="Arial" w:hAnsi="Arial" w:cs="Arial"/>
                <w:sz w:val="16"/>
                <w:szCs w:val="16"/>
              </w:rPr>
              <w:t>90801</w:t>
            </w:r>
          </w:p>
        </w:tc>
        <w:tc>
          <w:tcPr>
            <w:tcW w:w="2261" w:type="dxa"/>
            <w:shd w:val="clear" w:color="auto" w:fill="auto"/>
            <w:vAlign w:val="center"/>
          </w:tcPr>
          <w:p w14:paraId="64E7F794" w14:textId="77777777" w:rsidR="005E2D78" w:rsidRPr="00242E5D" w:rsidRDefault="005E2D78" w:rsidP="00411964">
            <w:pPr>
              <w:spacing w:after="0"/>
              <w:jc w:val="left"/>
              <w:rPr>
                <w:rFonts w:ascii="Arial" w:hAnsi="Arial" w:cs="Arial"/>
                <w:sz w:val="16"/>
                <w:szCs w:val="16"/>
              </w:rPr>
            </w:pPr>
            <w:r w:rsidRPr="00242E5D">
              <w:rPr>
                <w:rFonts w:ascii="Arial" w:hAnsi="Arial" w:cs="Arial"/>
                <w:sz w:val="16"/>
                <w:szCs w:val="16"/>
              </w:rPr>
              <w:t>Počet realizací rozvoje infrastrukturních opatření</w:t>
            </w:r>
          </w:p>
        </w:tc>
        <w:tc>
          <w:tcPr>
            <w:tcW w:w="1017" w:type="dxa"/>
            <w:shd w:val="clear" w:color="auto" w:fill="auto"/>
            <w:vAlign w:val="center"/>
          </w:tcPr>
          <w:p w14:paraId="3211DA48" w14:textId="77777777" w:rsidR="005E2D78" w:rsidRPr="00242E5D" w:rsidRDefault="005E2D78" w:rsidP="00411964">
            <w:pPr>
              <w:jc w:val="center"/>
              <w:rPr>
                <w:rFonts w:ascii="Arial" w:hAnsi="Arial" w:cs="Arial"/>
                <w:sz w:val="16"/>
                <w:szCs w:val="16"/>
              </w:rPr>
            </w:pPr>
            <w:r w:rsidRPr="00242E5D">
              <w:rPr>
                <w:rFonts w:ascii="Arial" w:hAnsi="Arial" w:cs="Arial"/>
                <w:sz w:val="16"/>
                <w:szCs w:val="16"/>
              </w:rPr>
              <w:t>realizace</w:t>
            </w:r>
          </w:p>
        </w:tc>
        <w:tc>
          <w:tcPr>
            <w:tcW w:w="795" w:type="dxa"/>
            <w:shd w:val="clear" w:color="auto" w:fill="FFFF00"/>
          </w:tcPr>
          <w:p w14:paraId="71EFDD1C"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0</w:t>
            </w:r>
          </w:p>
        </w:tc>
        <w:tc>
          <w:tcPr>
            <w:tcW w:w="754" w:type="dxa"/>
            <w:shd w:val="clear" w:color="auto" w:fill="FFFF00"/>
          </w:tcPr>
          <w:p w14:paraId="1A027D06" w14:textId="77777777" w:rsidR="005E2D78" w:rsidRPr="00F22CFD" w:rsidRDefault="005E2D78" w:rsidP="00411964">
            <w:pPr>
              <w:spacing w:after="0"/>
              <w:jc w:val="center"/>
              <w:rPr>
                <w:rFonts w:ascii="Arial" w:hAnsi="Arial" w:cs="Arial"/>
                <w:strike/>
                <w:color w:val="FF0000"/>
                <w:sz w:val="16"/>
                <w:szCs w:val="16"/>
              </w:rPr>
            </w:pPr>
          </w:p>
        </w:tc>
        <w:tc>
          <w:tcPr>
            <w:tcW w:w="1332" w:type="dxa"/>
            <w:shd w:val="clear" w:color="auto" w:fill="FFFF00"/>
          </w:tcPr>
          <w:p w14:paraId="6C8320C6" w14:textId="77777777" w:rsidR="005E2D78" w:rsidRPr="00F22CFD" w:rsidRDefault="005E2D78" w:rsidP="00411964">
            <w:pPr>
              <w:spacing w:after="0"/>
              <w:jc w:val="center"/>
              <w:rPr>
                <w:rFonts w:ascii="Arial" w:hAnsi="Arial" w:cs="Arial"/>
                <w:strike/>
                <w:color w:val="FF0000"/>
                <w:sz w:val="16"/>
                <w:szCs w:val="16"/>
              </w:rPr>
            </w:pPr>
            <w:r w:rsidRPr="00F22CFD">
              <w:rPr>
                <w:rFonts w:ascii="Arial" w:hAnsi="Arial" w:cs="Arial"/>
                <w:strike/>
                <w:color w:val="FF0000"/>
                <w:sz w:val="16"/>
                <w:szCs w:val="16"/>
              </w:rPr>
              <w:t>1</w:t>
            </w:r>
          </w:p>
          <w:p w14:paraId="7D8D44B6" w14:textId="48DC6482" w:rsidR="005E2D78" w:rsidRPr="00F22CFD" w:rsidRDefault="005E2D78" w:rsidP="00411964">
            <w:pPr>
              <w:spacing w:after="0"/>
              <w:jc w:val="center"/>
              <w:rPr>
                <w:rFonts w:ascii="Arial" w:hAnsi="Arial" w:cs="Arial"/>
                <w:strike/>
                <w:color w:val="FF0000"/>
                <w:sz w:val="16"/>
                <w:szCs w:val="16"/>
              </w:rPr>
            </w:pPr>
          </w:p>
        </w:tc>
        <w:tc>
          <w:tcPr>
            <w:tcW w:w="1106" w:type="dxa"/>
            <w:shd w:val="clear" w:color="auto" w:fill="auto"/>
          </w:tcPr>
          <w:p w14:paraId="2F91F2D4" w14:textId="77777777" w:rsidR="005E2D78" w:rsidRPr="00242E5D" w:rsidRDefault="005E2D78" w:rsidP="00411964">
            <w:pPr>
              <w:spacing w:after="0"/>
              <w:jc w:val="center"/>
              <w:rPr>
                <w:rFonts w:ascii="Arial" w:hAnsi="Arial" w:cs="Arial"/>
                <w:sz w:val="16"/>
                <w:szCs w:val="16"/>
              </w:rPr>
            </w:pPr>
            <w:r w:rsidRPr="00242E5D">
              <w:rPr>
                <w:rFonts w:ascii="Arial" w:hAnsi="Arial" w:cs="Arial"/>
                <w:sz w:val="16"/>
                <w:szCs w:val="16"/>
              </w:rPr>
              <w:t>MAS</w:t>
            </w:r>
          </w:p>
        </w:tc>
      </w:tr>
    </w:tbl>
    <w:p w14:paraId="3EF02410" w14:textId="77777777" w:rsidR="00497BCF" w:rsidRDefault="00497BCF" w:rsidP="005E2D78"/>
    <w:sectPr w:rsidR="00497BCF" w:rsidSect="005E2D78">
      <w:pgSz w:w="11906" w:h="16838"/>
      <w:pgMar w:top="1276"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4CC"/>
    <w:multiLevelType w:val="multilevel"/>
    <w:tmpl w:val="6882B75A"/>
    <w:lvl w:ilvl="0">
      <w:start w:val="1"/>
      <w:numFmt w:val="decimal"/>
      <w:pStyle w:val="Nadpis1"/>
      <w:lvlText w:val="%1"/>
      <w:lvlJc w:val="left"/>
      <w:pPr>
        <w:tabs>
          <w:tab w:val="num" w:pos="792"/>
        </w:tabs>
        <w:ind w:left="792" w:hanging="432"/>
      </w:pPr>
      <w:rPr>
        <w:rFonts w:hint="default"/>
      </w:rPr>
    </w:lvl>
    <w:lvl w:ilvl="1">
      <w:start w:val="1"/>
      <w:numFmt w:val="decimal"/>
      <w:pStyle w:val="Nadpis2"/>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Nadpis4"/>
      <w:lvlText w:val="%1.%2.%3.%4"/>
      <w:lvlJc w:val="left"/>
      <w:pPr>
        <w:tabs>
          <w:tab w:val="num" w:pos="1224"/>
        </w:tabs>
        <w:ind w:left="1224" w:hanging="864"/>
      </w:pPr>
      <w:rPr>
        <w:rFonts w:hint="default"/>
        <w:lang w:val="cs-CZ"/>
      </w:rPr>
    </w:lvl>
    <w:lvl w:ilvl="4">
      <w:start w:val="1"/>
      <w:numFmt w:val="decimal"/>
      <w:pStyle w:val="Nadpis5"/>
      <w:lvlText w:val="%1.%2.%3.%4.%5"/>
      <w:lvlJc w:val="left"/>
      <w:pPr>
        <w:tabs>
          <w:tab w:val="num" w:pos="1368"/>
        </w:tabs>
        <w:ind w:left="1368" w:hanging="1008"/>
      </w:pPr>
      <w:rPr>
        <w:rFonts w:hint="default"/>
      </w:rPr>
    </w:lvl>
    <w:lvl w:ilvl="5">
      <w:start w:val="1"/>
      <w:numFmt w:val="decimal"/>
      <w:pStyle w:val="Nadpis6"/>
      <w:lvlText w:val="%1.%2.%3.%4.%5.%6"/>
      <w:lvlJc w:val="left"/>
      <w:pPr>
        <w:tabs>
          <w:tab w:val="num" w:pos="1512"/>
        </w:tabs>
        <w:ind w:left="1512" w:hanging="1152"/>
      </w:pPr>
      <w:rPr>
        <w:rFonts w:hint="default"/>
      </w:rPr>
    </w:lvl>
    <w:lvl w:ilvl="6">
      <w:start w:val="1"/>
      <w:numFmt w:val="decimal"/>
      <w:pStyle w:val="Nadpis7"/>
      <w:lvlText w:val="%1.%2.%3.%4.%5.%6.%7"/>
      <w:lvlJc w:val="left"/>
      <w:pPr>
        <w:tabs>
          <w:tab w:val="num" w:pos="1656"/>
        </w:tabs>
        <w:ind w:left="1656" w:hanging="1296"/>
      </w:pPr>
      <w:rPr>
        <w:rFonts w:hint="default"/>
      </w:rPr>
    </w:lvl>
    <w:lvl w:ilvl="7">
      <w:start w:val="1"/>
      <w:numFmt w:val="decimal"/>
      <w:pStyle w:val="Nadpis8"/>
      <w:lvlText w:val="%1.%2.%3.%4.%5.%6.%7.%8"/>
      <w:lvlJc w:val="left"/>
      <w:pPr>
        <w:tabs>
          <w:tab w:val="num" w:pos="1800"/>
        </w:tabs>
        <w:ind w:left="1800" w:hanging="1440"/>
      </w:pPr>
      <w:rPr>
        <w:rFonts w:hint="default"/>
      </w:rPr>
    </w:lvl>
    <w:lvl w:ilvl="8">
      <w:start w:val="1"/>
      <w:numFmt w:val="decimal"/>
      <w:pStyle w:val="Nadpis9"/>
      <w:lvlText w:val="%1.%2.%3.%4.%5.%6.%7.%8.%9"/>
      <w:lvlJc w:val="left"/>
      <w:pPr>
        <w:tabs>
          <w:tab w:val="num" w:pos="1944"/>
        </w:tabs>
        <w:ind w:left="1944" w:hanging="1584"/>
      </w:pPr>
      <w:rPr>
        <w:rFonts w:hint="default"/>
      </w:rPr>
    </w:lvl>
  </w:abstractNum>
  <w:abstractNum w:abstractNumId="1" w15:restartNumberingAfterBreak="0">
    <w:nsid w:val="29E56CA3"/>
    <w:multiLevelType w:val="hybridMultilevel"/>
    <w:tmpl w:val="5ABC5EE8"/>
    <w:lvl w:ilvl="0" w:tplc="892862F8">
      <w:start w:val="1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EB20F4F"/>
    <w:multiLevelType w:val="hybridMultilevel"/>
    <w:tmpl w:val="E1C2739A"/>
    <w:lvl w:ilvl="0" w:tplc="892862F8">
      <w:start w:val="1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78"/>
    <w:rsid w:val="000142E7"/>
    <w:rsid w:val="00155833"/>
    <w:rsid w:val="00166522"/>
    <w:rsid w:val="00497BCF"/>
    <w:rsid w:val="004A4668"/>
    <w:rsid w:val="005E2D78"/>
    <w:rsid w:val="00992129"/>
    <w:rsid w:val="009B5C59"/>
    <w:rsid w:val="00CB6D64"/>
    <w:rsid w:val="00F22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57A9"/>
  <w15:chartTrackingRefBased/>
  <w15:docId w15:val="{2DCCDFC8-E28E-4387-A759-D3051E9A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D78"/>
    <w:pPr>
      <w:spacing w:after="120" w:line="240" w:lineRule="auto"/>
      <w:jc w:val="both"/>
    </w:pPr>
    <w:rPr>
      <w:rFonts w:ascii="Calibri" w:eastAsia="Times New Roman" w:hAnsi="Calibri" w:cs="Calibri"/>
      <w:sz w:val="20"/>
      <w:szCs w:val="20"/>
    </w:rPr>
  </w:style>
  <w:style w:type="paragraph" w:styleId="Nadpis1">
    <w:name w:val="heading 1"/>
    <w:basedOn w:val="Normln"/>
    <w:next w:val="Normln"/>
    <w:link w:val="Nadpis1Char"/>
    <w:autoRedefine/>
    <w:qFormat/>
    <w:rsid w:val="005E2D78"/>
    <w:pPr>
      <w:keepNext/>
      <w:numPr>
        <w:numId w:val="1"/>
      </w:numPr>
      <w:tabs>
        <w:tab w:val="clear" w:pos="792"/>
        <w:tab w:val="num" w:pos="480"/>
      </w:tabs>
      <w:spacing w:before="240" w:after="60"/>
      <w:ind w:hanging="792"/>
      <w:outlineLvl w:val="0"/>
    </w:pPr>
    <w:rPr>
      <w:rFonts w:ascii="Arial" w:hAnsi="Arial" w:cs="Times New Roman"/>
      <w:b/>
      <w:bCs/>
      <w:kern w:val="32"/>
      <w:sz w:val="28"/>
      <w:szCs w:val="32"/>
      <w:lang w:val="x-none"/>
    </w:rPr>
  </w:style>
  <w:style w:type="paragraph" w:styleId="Nadpis2">
    <w:name w:val="heading 2"/>
    <w:basedOn w:val="Normln"/>
    <w:next w:val="Normln"/>
    <w:link w:val="Nadpis2Char"/>
    <w:autoRedefine/>
    <w:qFormat/>
    <w:rsid w:val="005E2D78"/>
    <w:pPr>
      <w:keepNext/>
      <w:numPr>
        <w:ilvl w:val="1"/>
        <w:numId w:val="1"/>
      </w:numPr>
      <w:outlineLvl w:val="1"/>
    </w:pPr>
    <w:rPr>
      <w:rFonts w:ascii="Arial" w:hAnsi="Arial" w:cs="Times New Roman"/>
      <w:b/>
      <w:bCs/>
      <w:iCs/>
      <w:szCs w:val="18"/>
      <w:lang w:val="x-none" w:eastAsia="x-none"/>
    </w:rPr>
  </w:style>
  <w:style w:type="paragraph" w:styleId="Nadpis3">
    <w:name w:val="heading 3"/>
    <w:basedOn w:val="Normln"/>
    <w:next w:val="Normln"/>
    <w:link w:val="Nadpis3Char1"/>
    <w:autoRedefine/>
    <w:qFormat/>
    <w:rsid w:val="005E2D78"/>
    <w:pPr>
      <w:keepNext/>
      <w:spacing w:before="240" w:after="60"/>
      <w:ind w:left="360"/>
      <w:outlineLvl w:val="2"/>
    </w:pPr>
    <w:rPr>
      <w:rFonts w:ascii="Arial" w:hAnsi="Arial" w:cs="Times New Roman"/>
      <w:b/>
      <w:bCs/>
      <w:sz w:val="18"/>
      <w:szCs w:val="26"/>
      <w:u w:val="single"/>
      <w:lang w:val="x-none" w:eastAsia="x-none"/>
    </w:rPr>
  </w:style>
  <w:style w:type="paragraph" w:styleId="Nadpis4">
    <w:name w:val="heading 4"/>
    <w:basedOn w:val="Normln"/>
    <w:next w:val="Normln"/>
    <w:link w:val="Nadpis4Char"/>
    <w:qFormat/>
    <w:rsid w:val="005E2D78"/>
    <w:pPr>
      <w:keepNext/>
      <w:numPr>
        <w:ilvl w:val="3"/>
        <w:numId w:val="1"/>
      </w:numPr>
      <w:spacing w:before="240" w:after="60"/>
      <w:outlineLvl w:val="3"/>
    </w:pPr>
    <w:rPr>
      <w:rFonts w:ascii="Arial" w:hAnsi="Arial" w:cs="Times New Roman"/>
      <w:b/>
      <w:bCs/>
      <w:i/>
      <w:iCs/>
      <w:sz w:val="18"/>
      <w:szCs w:val="28"/>
      <w:lang w:val="x-none"/>
    </w:rPr>
  </w:style>
  <w:style w:type="paragraph" w:styleId="Nadpis5">
    <w:name w:val="heading 5"/>
    <w:basedOn w:val="Normln"/>
    <w:next w:val="Normln"/>
    <w:link w:val="Nadpis5Char"/>
    <w:qFormat/>
    <w:rsid w:val="005E2D78"/>
    <w:pPr>
      <w:numPr>
        <w:ilvl w:val="4"/>
        <w:numId w:val="1"/>
      </w:numPr>
      <w:spacing w:before="240" w:after="60"/>
      <w:outlineLvl w:val="4"/>
    </w:pPr>
    <w:rPr>
      <w:rFonts w:ascii="Arial" w:hAnsi="Arial" w:cs="Times New Roman"/>
      <w:b/>
      <w:bCs/>
      <w:i/>
      <w:iCs/>
      <w:sz w:val="18"/>
      <w:szCs w:val="26"/>
      <w:lang w:val="x-none"/>
    </w:rPr>
  </w:style>
  <w:style w:type="paragraph" w:styleId="Nadpis6">
    <w:name w:val="heading 6"/>
    <w:basedOn w:val="Normln"/>
    <w:next w:val="Normln"/>
    <w:link w:val="Nadpis6Char"/>
    <w:qFormat/>
    <w:rsid w:val="005E2D78"/>
    <w:pPr>
      <w:numPr>
        <w:ilvl w:val="5"/>
        <w:numId w:val="1"/>
      </w:numPr>
      <w:spacing w:before="240" w:after="60"/>
      <w:outlineLvl w:val="5"/>
    </w:pPr>
    <w:rPr>
      <w:rFonts w:cs="Times New Roman"/>
      <w:b/>
      <w:bCs/>
      <w:sz w:val="22"/>
      <w:szCs w:val="22"/>
      <w:lang w:val="x-none"/>
    </w:rPr>
  </w:style>
  <w:style w:type="paragraph" w:styleId="Nadpis7">
    <w:name w:val="heading 7"/>
    <w:basedOn w:val="Normln"/>
    <w:next w:val="Normln"/>
    <w:link w:val="Nadpis7Char"/>
    <w:qFormat/>
    <w:rsid w:val="005E2D78"/>
    <w:pPr>
      <w:numPr>
        <w:ilvl w:val="6"/>
        <w:numId w:val="1"/>
      </w:numPr>
      <w:spacing w:before="240" w:after="60"/>
      <w:outlineLvl w:val="6"/>
    </w:pPr>
    <w:rPr>
      <w:rFonts w:cs="Times New Roman"/>
      <w:lang w:val="x-none"/>
    </w:rPr>
  </w:style>
  <w:style w:type="paragraph" w:styleId="Nadpis8">
    <w:name w:val="heading 8"/>
    <w:basedOn w:val="Normln"/>
    <w:next w:val="Normln"/>
    <w:link w:val="Nadpis8Char"/>
    <w:qFormat/>
    <w:rsid w:val="005E2D78"/>
    <w:pPr>
      <w:numPr>
        <w:ilvl w:val="7"/>
        <w:numId w:val="1"/>
      </w:numPr>
      <w:spacing w:before="240" w:after="60"/>
      <w:outlineLvl w:val="7"/>
    </w:pPr>
    <w:rPr>
      <w:rFonts w:cs="Times New Roman"/>
      <w:i/>
      <w:iCs/>
      <w:lang w:val="x-none"/>
    </w:rPr>
  </w:style>
  <w:style w:type="paragraph" w:styleId="Nadpis9">
    <w:name w:val="heading 9"/>
    <w:basedOn w:val="Normln"/>
    <w:next w:val="Normln"/>
    <w:link w:val="Nadpis9Char"/>
    <w:qFormat/>
    <w:rsid w:val="005E2D78"/>
    <w:pPr>
      <w:numPr>
        <w:ilvl w:val="8"/>
        <w:numId w:val="1"/>
      </w:numPr>
      <w:spacing w:before="240" w:after="60"/>
      <w:outlineLvl w:val="8"/>
    </w:pPr>
    <w:rPr>
      <w:rFonts w:ascii="Arial" w:hAnsi="Arial" w:cs="Times New Roman"/>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E2D78"/>
    <w:rPr>
      <w:rFonts w:ascii="Arial" w:eastAsia="Times New Roman" w:hAnsi="Arial" w:cs="Times New Roman"/>
      <w:b/>
      <w:bCs/>
      <w:kern w:val="32"/>
      <w:sz w:val="28"/>
      <w:szCs w:val="32"/>
      <w:lang w:val="x-none"/>
    </w:rPr>
  </w:style>
  <w:style w:type="character" w:customStyle="1" w:styleId="Nadpis2Char">
    <w:name w:val="Nadpis 2 Char"/>
    <w:basedOn w:val="Standardnpsmoodstavce"/>
    <w:link w:val="Nadpis2"/>
    <w:rsid w:val="005E2D78"/>
    <w:rPr>
      <w:rFonts w:ascii="Arial" w:eastAsia="Times New Roman" w:hAnsi="Arial" w:cs="Times New Roman"/>
      <w:b/>
      <w:bCs/>
      <w:iCs/>
      <w:sz w:val="20"/>
      <w:szCs w:val="18"/>
      <w:lang w:val="x-none" w:eastAsia="x-none"/>
    </w:rPr>
  </w:style>
  <w:style w:type="character" w:customStyle="1" w:styleId="Nadpis3Char">
    <w:name w:val="Nadpis 3 Char"/>
    <w:basedOn w:val="Standardnpsmoodstavce"/>
    <w:uiPriority w:val="9"/>
    <w:semiHidden/>
    <w:rsid w:val="005E2D7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5E2D78"/>
    <w:rPr>
      <w:rFonts w:ascii="Arial" w:eastAsia="Times New Roman" w:hAnsi="Arial" w:cs="Times New Roman"/>
      <w:b/>
      <w:bCs/>
      <w:i/>
      <w:iCs/>
      <w:sz w:val="18"/>
      <w:szCs w:val="28"/>
      <w:lang w:val="x-none"/>
    </w:rPr>
  </w:style>
  <w:style w:type="character" w:customStyle="1" w:styleId="Nadpis5Char">
    <w:name w:val="Nadpis 5 Char"/>
    <w:basedOn w:val="Standardnpsmoodstavce"/>
    <w:link w:val="Nadpis5"/>
    <w:rsid w:val="005E2D78"/>
    <w:rPr>
      <w:rFonts w:ascii="Arial" w:eastAsia="Times New Roman" w:hAnsi="Arial" w:cs="Times New Roman"/>
      <w:b/>
      <w:bCs/>
      <w:i/>
      <w:iCs/>
      <w:sz w:val="18"/>
      <w:szCs w:val="26"/>
      <w:lang w:val="x-none"/>
    </w:rPr>
  </w:style>
  <w:style w:type="character" w:customStyle="1" w:styleId="Nadpis6Char">
    <w:name w:val="Nadpis 6 Char"/>
    <w:basedOn w:val="Standardnpsmoodstavce"/>
    <w:link w:val="Nadpis6"/>
    <w:rsid w:val="005E2D78"/>
    <w:rPr>
      <w:rFonts w:ascii="Calibri" w:eastAsia="Times New Roman" w:hAnsi="Calibri" w:cs="Times New Roman"/>
      <w:b/>
      <w:bCs/>
      <w:lang w:val="x-none"/>
    </w:rPr>
  </w:style>
  <w:style w:type="character" w:customStyle="1" w:styleId="Nadpis7Char">
    <w:name w:val="Nadpis 7 Char"/>
    <w:basedOn w:val="Standardnpsmoodstavce"/>
    <w:link w:val="Nadpis7"/>
    <w:rsid w:val="005E2D78"/>
    <w:rPr>
      <w:rFonts w:ascii="Calibri" w:eastAsia="Times New Roman" w:hAnsi="Calibri" w:cs="Times New Roman"/>
      <w:sz w:val="20"/>
      <w:szCs w:val="20"/>
      <w:lang w:val="x-none"/>
    </w:rPr>
  </w:style>
  <w:style w:type="character" w:customStyle="1" w:styleId="Nadpis8Char">
    <w:name w:val="Nadpis 8 Char"/>
    <w:basedOn w:val="Standardnpsmoodstavce"/>
    <w:link w:val="Nadpis8"/>
    <w:rsid w:val="005E2D78"/>
    <w:rPr>
      <w:rFonts w:ascii="Calibri" w:eastAsia="Times New Roman" w:hAnsi="Calibri" w:cs="Times New Roman"/>
      <w:i/>
      <w:iCs/>
      <w:sz w:val="20"/>
      <w:szCs w:val="20"/>
      <w:lang w:val="x-none"/>
    </w:rPr>
  </w:style>
  <w:style w:type="character" w:customStyle="1" w:styleId="Nadpis9Char">
    <w:name w:val="Nadpis 9 Char"/>
    <w:basedOn w:val="Standardnpsmoodstavce"/>
    <w:link w:val="Nadpis9"/>
    <w:rsid w:val="005E2D78"/>
    <w:rPr>
      <w:rFonts w:ascii="Arial" w:eastAsia="Times New Roman" w:hAnsi="Arial" w:cs="Times New Roman"/>
      <w:lang w:val="x-none"/>
    </w:rPr>
  </w:style>
  <w:style w:type="character" w:customStyle="1" w:styleId="Nadpis3Char1">
    <w:name w:val="Nadpis 3 Char1"/>
    <w:link w:val="Nadpis3"/>
    <w:rsid w:val="005E2D78"/>
    <w:rPr>
      <w:rFonts w:ascii="Arial" w:eastAsia="Times New Roman" w:hAnsi="Arial" w:cs="Times New Roman"/>
      <w:b/>
      <w:bCs/>
      <w:sz w:val="18"/>
      <w:szCs w:val="26"/>
      <w:u w:val="single"/>
      <w:lang w:val="x-none" w:eastAsia="x-none"/>
    </w:rPr>
  </w:style>
  <w:style w:type="paragraph" w:styleId="Odstavecseseznamem">
    <w:name w:val="List Paragraph"/>
    <w:basedOn w:val="Normln"/>
    <w:uiPriority w:val="34"/>
    <w:qFormat/>
    <w:rsid w:val="005E2D78"/>
    <w:pPr>
      <w:spacing w:before="100" w:beforeAutospacing="1" w:after="100" w:afterAutospacing="1" w:line="360" w:lineRule="auto"/>
      <w:ind w:left="720"/>
      <w:contextualSpacing/>
    </w:pPr>
    <w:rPr>
      <w:rFonts w:ascii="Times New Roman" w:hAnsi="Times New Roman" w:cs="Times New Roman"/>
      <w:sz w:val="22"/>
      <w:szCs w:val="22"/>
      <w:lang w:eastAsia="cs-CZ"/>
    </w:rPr>
  </w:style>
  <w:style w:type="paragraph" w:customStyle="1" w:styleId="Default">
    <w:name w:val="Default"/>
    <w:rsid w:val="005E2D78"/>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Hypertextovodkaz">
    <w:name w:val="Hyperlink"/>
    <w:uiPriority w:val="99"/>
    <w:unhideWhenUsed/>
    <w:rsid w:val="005E2D78"/>
    <w:rPr>
      <w:color w:val="0000FF"/>
      <w:u w:val="single"/>
    </w:rPr>
  </w:style>
  <w:style w:type="character" w:styleId="Odkaznakoment">
    <w:name w:val="annotation reference"/>
    <w:basedOn w:val="Standardnpsmoodstavce"/>
    <w:uiPriority w:val="99"/>
    <w:semiHidden/>
    <w:unhideWhenUsed/>
    <w:rsid w:val="00992129"/>
    <w:rPr>
      <w:sz w:val="16"/>
      <w:szCs w:val="16"/>
    </w:rPr>
  </w:style>
  <w:style w:type="paragraph" w:styleId="Textkomente">
    <w:name w:val="annotation text"/>
    <w:basedOn w:val="Normln"/>
    <w:link w:val="TextkomenteChar"/>
    <w:uiPriority w:val="99"/>
    <w:semiHidden/>
    <w:unhideWhenUsed/>
    <w:rsid w:val="00992129"/>
  </w:style>
  <w:style w:type="character" w:customStyle="1" w:styleId="TextkomenteChar">
    <w:name w:val="Text komentáře Char"/>
    <w:basedOn w:val="Standardnpsmoodstavce"/>
    <w:link w:val="Textkomente"/>
    <w:uiPriority w:val="99"/>
    <w:semiHidden/>
    <w:rsid w:val="00992129"/>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992129"/>
    <w:rPr>
      <w:b/>
      <w:bCs/>
    </w:rPr>
  </w:style>
  <w:style w:type="character" w:customStyle="1" w:styleId="PedmtkomenteChar">
    <w:name w:val="Předmět komentáře Char"/>
    <w:basedOn w:val="TextkomenteChar"/>
    <w:link w:val="Pedmtkomente"/>
    <w:uiPriority w:val="99"/>
    <w:semiHidden/>
    <w:rsid w:val="00992129"/>
    <w:rPr>
      <w:rFonts w:ascii="Calibri" w:eastAsia="Times New Roman" w:hAnsi="Calibri" w:cs="Calibri"/>
      <w:b/>
      <w:bCs/>
      <w:sz w:val="20"/>
      <w:szCs w:val="20"/>
    </w:rPr>
  </w:style>
  <w:style w:type="paragraph" w:styleId="Textbubliny">
    <w:name w:val="Balloon Text"/>
    <w:basedOn w:val="Normln"/>
    <w:link w:val="TextbublinyChar"/>
    <w:uiPriority w:val="99"/>
    <w:semiHidden/>
    <w:unhideWhenUsed/>
    <w:rsid w:val="0099212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1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3093</Words>
  <Characters>18251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furbachova</dc:creator>
  <cp:keywords/>
  <dc:description/>
  <cp:lastModifiedBy>furbachova</cp:lastModifiedBy>
  <cp:revision>6</cp:revision>
  <dcterms:created xsi:type="dcterms:W3CDTF">2019-02-25T13:40:00Z</dcterms:created>
  <dcterms:modified xsi:type="dcterms:W3CDTF">2019-02-27T10:08:00Z</dcterms:modified>
</cp:coreProperties>
</file>