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5B82" w14:textId="23057DB1" w:rsidR="00451975" w:rsidRDefault="00451975" w:rsidP="00CD7F20">
      <w:pPr>
        <w:tabs>
          <w:tab w:val="num" w:pos="360"/>
          <w:tab w:val="left" w:pos="708"/>
        </w:tabs>
        <w:ind w:left="1080" w:hanging="720"/>
      </w:pPr>
      <w:bookmarkStart w:id="0" w:name="_Toc488066480"/>
    </w:p>
    <w:p w14:paraId="726B4B03" w14:textId="1929B24B" w:rsidR="00451975" w:rsidRPr="00957FC5" w:rsidRDefault="00451975" w:rsidP="00D61F2F">
      <w:pP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FC5">
        <w:rPr>
          <w:rFonts w:ascii="Times New Roman" w:hAnsi="Times New Roman" w:cs="Times New Roman"/>
          <w:b/>
          <w:bCs/>
          <w:sz w:val="24"/>
          <w:szCs w:val="24"/>
        </w:rPr>
        <w:t>Změna č. 11 SCLLD 2014-2020</w:t>
      </w:r>
    </w:p>
    <w:p w14:paraId="24B3C5B2" w14:textId="67BF5AD1" w:rsidR="00451975" w:rsidRDefault="00BF27A2" w:rsidP="00D61F2F">
      <w:pP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6D9B">
        <w:rPr>
          <w:rFonts w:ascii="Times New Roman" w:hAnsi="Times New Roman" w:cs="Times New Roman"/>
          <w:b/>
          <w:bCs/>
          <w:sz w:val="24"/>
          <w:szCs w:val="24"/>
        </w:rPr>
        <w:t xml:space="preserve">e týká </w:t>
      </w:r>
      <w:r w:rsidR="00451975" w:rsidRPr="00957FC5">
        <w:rPr>
          <w:rFonts w:ascii="Times New Roman" w:hAnsi="Times New Roman" w:cs="Times New Roman"/>
          <w:b/>
          <w:bCs/>
          <w:sz w:val="24"/>
          <w:szCs w:val="24"/>
        </w:rPr>
        <w:t>Programov</w:t>
      </w:r>
      <w:r w:rsidR="00E76D9B">
        <w:rPr>
          <w:rFonts w:ascii="Times New Roman" w:hAnsi="Times New Roman" w:cs="Times New Roman"/>
          <w:b/>
          <w:bCs/>
          <w:sz w:val="24"/>
          <w:szCs w:val="24"/>
        </w:rPr>
        <w:t>ého</w:t>
      </w:r>
      <w:r w:rsidR="00451975" w:rsidRPr="00957FC5">
        <w:rPr>
          <w:rFonts w:ascii="Times New Roman" w:hAnsi="Times New Roman" w:cs="Times New Roman"/>
          <w:b/>
          <w:bCs/>
          <w:sz w:val="24"/>
          <w:szCs w:val="24"/>
        </w:rPr>
        <w:t xml:space="preserve"> rámc</w:t>
      </w:r>
      <w:r w:rsidR="00E76D9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51975" w:rsidRPr="00957FC5">
        <w:rPr>
          <w:rFonts w:ascii="Times New Roman" w:hAnsi="Times New Roman" w:cs="Times New Roman"/>
          <w:b/>
          <w:bCs/>
          <w:sz w:val="24"/>
          <w:szCs w:val="24"/>
        </w:rPr>
        <w:t xml:space="preserve"> Programu rozvoje venkova</w:t>
      </w:r>
    </w:p>
    <w:p w14:paraId="6E7EE794" w14:textId="41428C1E" w:rsidR="00D61F2F" w:rsidRPr="00957FC5" w:rsidRDefault="00D61F2F" w:rsidP="00D61F2F">
      <w:pP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 Krušné hory, o.p.s.</w:t>
      </w:r>
    </w:p>
    <w:p w14:paraId="650CC396" w14:textId="4DB6F7FE" w:rsidR="00451975" w:rsidRPr="00957FC5" w:rsidRDefault="00451975" w:rsidP="00957FC5">
      <w:pPr>
        <w:shd w:val="clear" w:color="auto" w:fill="DEEAF6" w:themeFill="accent5" w:themeFillTint="33"/>
        <w:tabs>
          <w:tab w:val="num" w:pos="360"/>
          <w:tab w:val="left" w:pos="7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57FC5">
        <w:rPr>
          <w:rFonts w:ascii="Times New Roman" w:hAnsi="Times New Roman" w:cs="Times New Roman"/>
          <w:sz w:val="24"/>
          <w:szCs w:val="24"/>
        </w:rPr>
        <w:t xml:space="preserve">Níže je uveden programový rámec PRV a jeho změny provedené v rámci změny č. 11 </w:t>
      </w:r>
      <w:proofErr w:type="gramStart"/>
      <w:r w:rsidRPr="00957FC5">
        <w:rPr>
          <w:rFonts w:ascii="Times New Roman" w:hAnsi="Times New Roman" w:cs="Times New Roman"/>
          <w:sz w:val="24"/>
          <w:szCs w:val="24"/>
        </w:rPr>
        <w:t>Strategie  komunitně</w:t>
      </w:r>
      <w:proofErr w:type="gramEnd"/>
      <w:r w:rsidRPr="00957FC5">
        <w:rPr>
          <w:rFonts w:ascii="Times New Roman" w:hAnsi="Times New Roman" w:cs="Times New Roman"/>
          <w:sz w:val="24"/>
          <w:szCs w:val="24"/>
        </w:rPr>
        <w:t xml:space="preserve"> vedeného místního rozvoje</w:t>
      </w:r>
      <w:r w:rsidR="004B52DA" w:rsidRPr="00957FC5">
        <w:rPr>
          <w:rFonts w:ascii="Times New Roman" w:hAnsi="Times New Roman" w:cs="Times New Roman"/>
          <w:sz w:val="24"/>
          <w:szCs w:val="24"/>
        </w:rPr>
        <w:t xml:space="preserve"> MAS Krušné hory, o.p.s.</w:t>
      </w:r>
    </w:p>
    <w:p w14:paraId="126A63BA" w14:textId="77777777" w:rsidR="004B52DA" w:rsidRPr="00957FC5" w:rsidRDefault="004B52DA" w:rsidP="00957FC5">
      <w:pPr>
        <w:shd w:val="clear" w:color="auto" w:fill="DEEAF6" w:themeFill="accent5" w:themeFillTint="33"/>
        <w:tabs>
          <w:tab w:val="num" w:pos="360"/>
          <w:tab w:val="left" w:pos="7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57FC5">
        <w:rPr>
          <w:rFonts w:ascii="Times New Roman" w:hAnsi="Times New Roman" w:cs="Times New Roman"/>
          <w:sz w:val="24"/>
          <w:szCs w:val="24"/>
        </w:rPr>
        <w:t>Změna č. 11 SCLLD obsahuje:</w:t>
      </w:r>
    </w:p>
    <w:p w14:paraId="34813BE2" w14:textId="353FE400" w:rsidR="00451975" w:rsidRPr="00D61F2F" w:rsidRDefault="004B52DA" w:rsidP="00D61F2F">
      <w:pPr>
        <w:pStyle w:val="Odstavecseseznamem"/>
        <w:numPr>
          <w:ilvl w:val="0"/>
          <w:numId w:val="9"/>
        </w:numPr>
        <w:shd w:val="clear" w:color="auto" w:fill="DEEAF6" w:themeFill="accent5" w:themeFillTint="33"/>
        <w:ind w:left="284" w:hanging="284"/>
        <w:jc w:val="left"/>
        <w:rPr>
          <w:sz w:val="24"/>
          <w:szCs w:val="24"/>
        </w:rPr>
      </w:pPr>
      <w:r w:rsidRPr="00D61F2F">
        <w:rPr>
          <w:sz w:val="24"/>
          <w:szCs w:val="24"/>
        </w:rPr>
        <w:t xml:space="preserve">Změnu programového rámce </w:t>
      </w:r>
      <w:proofErr w:type="gramStart"/>
      <w:r w:rsidRPr="00D61F2F">
        <w:rPr>
          <w:sz w:val="24"/>
          <w:szCs w:val="24"/>
        </w:rPr>
        <w:t>PRV</w:t>
      </w:r>
      <w:proofErr w:type="gramEnd"/>
      <w:r w:rsidRPr="00D61F2F">
        <w:rPr>
          <w:sz w:val="24"/>
          <w:szCs w:val="24"/>
        </w:rPr>
        <w:t xml:space="preserve"> resp. navýšení/změnu hodnot indikátorů v souladu se </w:t>
      </w:r>
      <w:proofErr w:type="spellStart"/>
      <w:r w:rsidRPr="00D61F2F">
        <w:rPr>
          <w:sz w:val="24"/>
          <w:szCs w:val="24"/>
        </w:rPr>
        <w:t>zazávazkovanými</w:t>
      </w:r>
      <w:proofErr w:type="spellEnd"/>
      <w:r w:rsidRPr="00D61F2F">
        <w:rPr>
          <w:sz w:val="24"/>
          <w:szCs w:val="24"/>
        </w:rPr>
        <w:t xml:space="preserve"> projekty a plánovanými výzvami.  </w:t>
      </w:r>
    </w:p>
    <w:p w14:paraId="5C1FE7CE" w14:textId="77777777" w:rsidR="00E76D9B" w:rsidRDefault="004B52DA" w:rsidP="00D61F2F">
      <w:pPr>
        <w:pStyle w:val="Odstavecseseznamem"/>
        <w:numPr>
          <w:ilvl w:val="0"/>
          <w:numId w:val="9"/>
        </w:numPr>
        <w:shd w:val="clear" w:color="auto" w:fill="DEEAF6" w:themeFill="accent5" w:themeFillTint="33"/>
        <w:ind w:left="284" w:hanging="284"/>
        <w:jc w:val="left"/>
        <w:rPr>
          <w:sz w:val="24"/>
          <w:szCs w:val="24"/>
        </w:rPr>
      </w:pPr>
      <w:r w:rsidRPr="00D61F2F">
        <w:rPr>
          <w:sz w:val="24"/>
          <w:szCs w:val="24"/>
        </w:rPr>
        <w:t xml:space="preserve">Změnu finančního plánu spočívající </w:t>
      </w:r>
    </w:p>
    <w:p w14:paraId="51B288A5" w14:textId="77777777" w:rsidR="000C33FA" w:rsidRDefault="000C33FA" w:rsidP="000C33FA">
      <w:pPr>
        <w:pStyle w:val="Odstavecseseznamem"/>
        <w:numPr>
          <w:ilvl w:val="1"/>
          <w:numId w:val="9"/>
        </w:numPr>
        <w:shd w:val="clear" w:color="auto" w:fill="DEEAF6" w:themeFill="accent5" w:themeFillTint="33"/>
        <w:jc w:val="left"/>
        <w:rPr>
          <w:sz w:val="24"/>
          <w:szCs w:val="24"/>
        </w:rPr>
      </w:pPr>
      <w:r w:rsidRPr="00D61F2F">
        <w:rPr>
          <w:sz w:val="24"/>
          <w:szCs w:val="24"/>
        </w:rPr>
        <w:t>V</w:t>
      </w:r>
      <w:r>
        <w:rPr>
          <w:sz w:val="24"/>
          <w:szCs w:val="24"/>
        </w:rPr>
        <w:t xml:space="preserve"> navýšení alokace v rámci přechodového období o </w:t>
      </w:r>
      <w:proofErr w:type="gramStart"/>
      <w:r>
        <w:rPr>
          <w:sz w:val="24"/>
          <w:szCs w:val="24"/>
        </w:rPr>
        <w:t>8.092.100,-</w:t>
      </w:r>
      <w:proofErr w:type="gramEnd"/>
      <w:r>
        <w:rPr>
          <w:sz w:val="24"/>
          <w:szCs w:val="24"/>
        </w:rPr>
        <w:t xml:space="preserve"> Kč</w:t>
      </w:r>
    </w:p>
    <w:p w14:paraId="4DFED677" w14:textId="4A7E6FF2" w:rsidR="000C33FA" w:rsidRDefault="000C33FA" w:rsidP="000C33FA">
      <w:pPr>
        <w:pStyle w:val="Odstavecseseznamem"/>
        <w:numPr>
          <w:ilvl w:val="1"/>
          <w:numId w:val="9"/>
        </w:numPr>
        <w:shd w:val="clear" w:color="auto" w:fill="DEEAF6" w:themeFill="accent5" w:themeFillTint="33"/>
        <w:jc w:val="left"/>
        <w:rPr>
          <w:sz w:val="24"/>
          <w:szCs w:val="24"/>
        </w:rPr>
      </w:pPr>
      <w:r>
        <w:rPr>
          <w:sz w:val="24"/>
          <w:szCs w:val="24"/>
        </w:rPr>
        <w:t>Přesun zbytkových alokací do opatření, ve kterých se předpokládají nové žádosti o dotaci v rámci plánované výzvy č. 7</w:t>
      </w:r>
      <w:r w:rsidR="004B52DA" w:rsidRPr="00D61F2F">
        <w:rPr>
          <w:sz w:val="24"/>
          <w:szCs w:val="24"/>
        </w:rPr>
        <w:t> </w:t>
      </w:r>
    </w:p>
    <w:p w14:paraId="7427C5A1" w14:textId="0578A6A8" w:rsidR="004B52DA" w:rsidRPr="00D61F2F" w:rsidRDefault="000C33FA" w:rsidP="000C33FA">
      <w:pPr>
        <w:pStyle w:val="Odstavecseseznamem"/>
        <w:numPr>
          <w:ilvl w:val="1"/>
          <w:numId w:val="9"/>
        </w:numPr>
        <w:shd w:val="clear" w:color="auto" w:fill="DEEAF6" w:themeFill="accent5" w:themeFillTint="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4B52DA" w:rsidRPr="00D61F2F">
        <w:rPr>
          <w:sz w:val="24"/>
          <w:szCs w:val="24"/>
        </w:rPr>
        <w:t>úpravě alo</w:t>
      </w:r>
      <w:r>
        <w:rPr>
          <w:sz w:val="24"/>
          <w:szCs w:val="24"/>
        </w:rPr>
        <w:t xml:space="preserve">kované částky v jednotlivých opatřeních a s tím související </w:t>
      </w:r>
      <w:r w:rsidR="00E76D9B">
        <w:rPr>
          <w:sz w:val="24"/>
          <w:szCs w:val="24"/>
        </w:rPr>
        <w:t>výše příspěvku unie a národních veřejných zdrojů</w:t>
      </w:r>
      <w:r w:rsidR="004B52DA" w:rsidRPr="00D61F2F">
        <w:rPr>
          <w:sz w:val="24"/>
          <w:szCs w:val="24"/>
        </w:rPr>
        <w:t xml:space="preserve"> dle </w:t>
      </w:r>
      <w:r w:rsidR="00E76D9B">
        <w:rPr>
          <w:sz w:val="24"/>
          <w:szCs w:val="24"/>
        </w:rPr>
        <w:t xml:space="preserve">údajů </w:t>
      </w:r>
      <w:r>
        <w:rPr>
          <w:sz w:val="24"/>
          <w:szCs w:val="24"/>
        </w:rPr>
        <w:t xml:space="preserve">a) </w:t>
      </w:r>
      <w:r w:rsidR="00E76D9B">
        <w:rPr>
          <w:sz w:val="24"/>
          <w:szCs w:val="24"/>
        </w:rPr>
        <w:t>v </w:t>
      </w:r>
      <w:proofErr w:type="spellStart"/>
      <w:r w:rsidR="00E76D9B">
        <w:rPr>
          <w:sz w:val="24"/>
          <w:szCs w:val="24"/>
        </w:rPr>
        <w:t>zazávazkovaných</w:t>
      </w:r>
      <w:proofErr w:type="spellEnd"/>
      <w:r w:rsidR="00E76D9B">
        <w:rPr>
          <w:sz w:val="24"/>
          <w:szCs w:val="24"/>
        </w:rPr>
        <w:t xml:space="preserve"> </w:t>
      </w:r>
      <w:proofErr w:type="gramStart"/>
      <w:r w:rsidR="00E76D9B">
        <w:rPr>
          <w:sz w:val="24"/>
          <w:szCs w:val="24"/>
        </w:rPr>
        <w:t xml:space="preserve">projektech </w:t>
      </w:r>
      <w:r w:rsidR="004B52DA" w:rsidRPr="00D61F2F">
        <w:rPr>
          <w:sz w:val="24"/>
          <w:szCs w:val="24"/>
        </w:rPr>
        <w:t xml:space="preserve"> v</w:t>
      </w:r>
      <w:proofErr w:type="gramEnd"/>
      <w:r w:rsidR="005B248C" w:rsidRPr="00D61F2F">
        <w:rPr>
          <w:sz w:val="24"/>
          <w:szCs w:val="24"/>
        </w:rPr>
        <w:t xml:space="preserve"> uskutečněných</w:t>
      </w:r>
      <w:r w:rsidR="004B52DA" w:rsidRPr="00D61F2F">
        <w:rPr>
          <w:sz w:val="24"/>
          <w:szCs w:val="24"/>
        </w:rPr>
        <w:t xml:space="preserve"> výzvách, </w:t>
      </w:r>
      <w:r>
        <w:rPr>
          <w:sz w:val="24"/>
          <w:szCs w:val="24"/>
        </w:rPr>
        <w:t xml:space="preserve">b) </w:t>
      </w:r>
      <w:r w:rsidR="005B248C" w:rsidRPr="00D61F2F">
        <w:rPr>
          <w:sz w:val="24"/>
          <w:szCs w:val="24"/>
        </w:rPr>
        <w:t xml:space="preserve">dle </w:t>
      </w:r>
      <w:r>
        <w:rPr>
          <w:sz w:val="24"/>
          <w:szCs w:val="24"/>
        </w:rPr>
        <w:t xml:space="preserve">předpokládaných </w:t>
      </w:r>
      <w:r w:rsidR="00E76D9B">
        <w:rPr>
          <w:sz w:val="24"/>
          <w:szCs w:val="24"/>
        </w:rPr>
        <w:t xml:space="preserve">údajů z </w:t>
      </w:r>
      <w:r w:rsidR="005B248C" w:rsidRPr="00D61F2F">
        <w:rPr>
          <w:sz w:val="24"/>
          <w:szCs w:val="24"/>
        </w:rPr>
        <w:t>plánovaných žádostí o dotaci v plánovan</w:t>
      </w:r>
      <w:r w:rsidR="00E76D9B">
        <w:rPr>
          <w:sz w:val="24"/>
          <w:szCs w:val="24"/>
        </w:rPr>
        <w:t>é</w:t>
      </w:r>
      <w:r w:rsidR="005B248C" w:rsidRPr="00D61F2F">
        <w:rPr>
          <w:sz w:val="24"/>
          <w:szCs w:val="24"/>
        </w:rPr>
        <w:t xml:space="preserve"> výzv</w:t>
      </w:r>
      <w:r w:rsidR="00E76D9B">
        <w:rPr>
          <w:sz w:val="24"/>
          <w:szCs w:val="24"/>
        </w:rPr>
        <w:t>ě č. 7 PRV</w:t>
      </w:r>
      <w:r w:rsidR="005B248C" w:rsidRPr="00D61F2F">
        <w:rPr>
          <w:sz w:val="24"/>
          <w:szCs w:val="24"/>
        </w:rPr>
        <w:t xml:space="preserve"> </w:t>
      </w:r>
    </w:p>
    <w:p w14:paraId="4D8D8FC6" w14:textId="4EEAAB83" w:rsidR="004B52DA" w:rsidRPr="00D61F2F" w:rsidRDefault="004B52DA" w:rsidP="00D61F2F">
      <w:pPr>
        <w:pStyle w:val="Odstavecseseznamem"/>
        <w:numPr>
          <w:ilvl w:val="0"/>
          <w:numId w:val="9"/>
        </w:numPr>
        <w:shd w:val="clear" w:color="auto" w:fill="DEEAF6" w:themeFill="accent5" w:themeFillTint="33"/>
        <w:ind w:left="284" w:hanging="284"/>
        <w:jc w:val="left"/>
        <w:rPr>
          <w:sz w:val="24"/>
          <w:szCs w:val="24"/>
        </w:rPr>
      </w:pPr>
      <w:r w:rsidRPr="00D61F2F">
        <w:rPr>
          <w:sz w:val="24"/>
          <w:szCs w:val="24"/>
        </w:rPr>
        <w:t>Změnu indikátorů reagující na</w:t>
      </w:r>
      <w:r w:rsidR="005B248C" w:rsidRPr="00D61F2F">
        <w:rPr>
          <w:sz w:val="24"/>
          <w:szCs w:val="24"/>
        </w:rPr>
        <w:t xml:space="preserve"> plánované vyhláše</w:t>
      </w:r>
      <w:r w:rsidR="00E76D9B">
        <w:rPr>
          <w:sz w:val="24"/>
          <w:szCs w:val="24"/>
        </w:rPr>
        <w:t>ní výzvy č. 7 PRV</w:t>
      </w:r>
      <w:r w:rsidR="000C33FA">
        <w:rPr>
          <w:sz w:val="24"/>
          <w:szCs w:val="24"/>
        </w:rPr>
        <w:t xml:space="preserve"> a již </w:t>
      </w:r>
      <w:proofErr w:type="spellStart"/>
      <w:r w:rsidR="000C33FA">
        <w:rPr>
          <w:sz w:val="24"/>
          <w:szCs w:val="24"/>
        </w:rPr>
        <w:t>zazávazkované</w:t>
      </w:r>
      <w:proofErr w:type="spellEnd"/>
      <w:r w:rsidR="000C33FA">
        <w:rPr>
          <w:sz w:val="24"/>
          <w:szCs w:val="24"/>
        </w:rPr>
        <w:t xml:space="preserve"> indikátory. </w:t>
      </w:r>
    </w:p>
    <w:p w14:paraId="5F10608A" w14:textId="13864CAD" w:rsidR="00D61F2F" w:rsidRDefault="005B248C" w:rsidP="00D61F2F">
      <w:pPr>
        <w:shd w:val="clear" w:color="auto" w:fill="DEEAF6" w:themeFill="accent5" w:themeFillTint="33"/>
        <w:jc w:val="left"/>
        <w:rPr>
          <w:rFonts w:ascii="Times New Roman" w:hAnsi="Times New Roman" w:cs="Times New Roman"/>
          <w:sz w:val="24"/>
          <w:szCs w:val="24"/>
        </w:rPr>
      </w:pPr>
      <w:r w:rsidRPr="00D61F2F">
        <w:rPr>
          <w:rFonts w:ascii="Times New Roman" w:hAnsi="Times New Roman" w:cs="Times New Roman"/>
          <w:sz w:val="24"/>
          <w:szCs w:val="24"/>
        </w:rPr>
        <w:t xml:space="preserve">V rámci změny č. 11 </w:t>
      </w:r>
      <w:r w:rsidR="00D61F2F">
        <w:rPr>
          <w:rFonts w:ascii="Times New Roman" w:hAnsi="Times New Roman" w:cs="Times New Roman"/>
          <w:sz w:val="24"/>
          <w:szCs w:val="24"/>
        </w:rPr>
        <w:t xml:space="preserve">SCLLD MAS Krušné hory, o.p.s. </w:t>
      </w:r>
      <w:r w:rsidRPr="00D61F2F">
        <w:rPr>
          <w:rFonts w:ascii="Times New Roman" w:hAnsi="Times New Roman" w:cs="Times New Roman"/>
          <w:sz w:val="24"/>
          <w:szCs w:val="24"/>
        </w:rPr>
        <w:t xml:space="preserve">není plánováno zrušení </w:t>
      </w:r>
      <w:proofErr w:type="spellStart"/>
      <w:r w:rsidR="00D61F2F">
        <w:rPr>
          <w:rFonts w:ascii="Times New Roman" w:hAnsi="Times New Roman" w:cs="Times New Roman"/>
          <w:sz w:val="24"/>
          <w:szCs w:val="24"/>
        </w:rPr>
        <w:t>F</w:t>
      </w:r>
      <w:r w:rsidRPr="00D61F2F">
        <w:rPr>
          <w:rFonts w:ascii="Times New Roman" w:hAnsi="Times New Roman" w:cs="Times New Roman"/>
          <w:sz w:val="24"/>
          <w:szCs w:val="24"/>
        </w:rPr>
        <w:t>iche</w:t>
      </w:r>
      <w:proofErr w:type="spellEnd"/>
      <w:r w:rsidRPr="00D61F2F">
        <w:rPr>
          <w:rFonts w:ascii="Times New Roman" w:hAnsi="Times New Roman" w:cs="Times New Roman"/>
          <w:sz w:val="24"/>
          <w:szCs w:val="24"/>
        </w:rPr>
        <w:t xml:space="preserve"> </w:t>
      </w:r>
      <w:r w:rsidR="00D61F2F">
        <w:rPr>
          <w:rFonts w:ascii="Times New Roman" w:hAnsi="Times New Roman" w:cs="Times New Roman"/>
          <w:sz w:val="24"/>
          <w:szCs w:val="24"/>
        </w:rPr>
        <w:t xml:space="preserve">ani vytvoření/ zavedení nové </w:t>
      </w:r>
      <w:proofErr w:type="spellStart"/>
      <w:r w:rsidR="00D61F2F">
        <w:rPr>
          <w:rFonts w:ascii="Times New Roman" w:hAnsi="Times New Roman" w:cs="Times New Roman"/>
          <w:sz w:val="24"/>
          <w:szCs w:val="24"/>
        </w:rPr>
        <w:t>Fiche</w:t>
      </w:r>
      <w:proofErr w:type="spellEnd"/>
      <w:r w:rsidR="00D61F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5D2E3" w14:textId="22383A4D" w:rsidR="005B248C" w:rsidRPr="00D61F2F" w:rsidRDefault="005B248C" w:rsidP="00D61F2F">
      <w:pPr>
        <w:shd w:val="clear" w:color="auto" w:fill="DEEAF6" w:themeFill="accent5" w:themeFillTint="33"/>
        <w:jc w:val="left"/>
        <w:rPr>
          <w:rFonts w:ascii="Times New Roman" w:hAnsi="Times New Roman" w:cs="Times New Roman"/>
          <w:sz w:val="24"/>
          <w:szCs w:val="24"/>
        </w:rPr>
      </w:pPr>
    </w:p>
    <w:p w14:paraId="12CE4C95" w14:textId="60D472E6" w:rsidR="005B248C" w:rsidRDefault="00216B3A" w:rsidP="00216B3A">
      <w:pPr>
        <w:shd w:val="clear" w:color="auto" w:fill="FFFF00"/>
        <w:tabs>
          <w:tab w:val="num" w:pos="360"/>
          <w:tab w:val="left" w:pos="708"/>
        </w:tabs>
        <w:jc w:val="center"/>
        <w:rPr>
          <w:b/>
          <w:bCs/>
          <w:sz w:val="24"/>
          <w:szCs w:val="24"/>
        </w:rPr>
      </w:pPr>
      <w:r w:rsidRPr="00216B3A">
        <w:rPr>
          <w:b/>
          <w:bCs/>
          <w:sz w:val="24"/>
          <w:szCs w:val="24"/>
        </w:rPr>
        <w:t>Výňatek kapitol ze SCLLD MAS Krušné hory</w:t>
      </w:r>
    </w:p>
    <w:p w14:paraId="5148DC36" w14:textId="18589B81" w:rsidR="003A5E28" w:rsidRPr="003A5E28" w:rsidRDefault="003A5E28" w:rsidP="00216B3A">
      <w:pPr>
        <w:shd w:val="clear" w:color="auto" w:fill="FFFF00"/>
        <w:tabs>
          <w:tab w:val="num" w:pos="360"/>
          <w:tab w:val="left" w:pos="708"/>
        </w:tabs>
        <w:jc w:val="center"/>
        <w:rPr>
          <w:sz w:val="18"/>
          <w:szCs w:val="18"/>
        </w:rPr>
      </w:pPr>
      <w:r w:rsidRPr="003A5E28">
        <w:rPr>
          <w:sz w:val="18"/>
          <w:szCs w:val="18"/>
        </w:rPr>
        <w:t>(Změny jsou žlutě podbarveny)</w:t>
      </w:r>
    </w:p>
    <w:p w14:paraId="6C80C0D3" w14:textId="5CE31321" w:rsidR="00CD7F20" w:rsidRDefault="00CD7F20" w:rsidP="00CD7F20">
      <w:pPr>
        <w:pStyle w:val="Nadpis3"/>
        <w:numPr>
          <w:ilvl w:val="2"/>
          <w:numId w:val="2"/>
        </w:numPr>
        <w:tabs>
          <w:tab w:val="num" w:pos="360"/>
          <w:tab w:val="left" w:pos="708"/>
        </w:tabs>
      </w:pPr>
      <w:r>
        <w:t>Program rozvoje venkova</w:t>
      </w:r>
    </w:p>
    <w:p w14:paraId="0E8F4763" w14:textId="77777777" w:rsidR="00451975" w:rsidRDefault="00451975" w:rsidP="00CD7F20">
      <w:pPr>
        <w:rPr>
          <w:rFonts w:ascii="Arial" w:hAnsi="Arial" w:cs="Arial"/>
          <w:sz w:val="18"/>
          <w:szCs w:val="18"/>
        </w:rPr>
      </w:pPr>
    </w:p>
    <w:p w14:paraId="157D6E09" w14:textId="77777777" w:rsidR="00CD7F20" w:rsidRDefault="00CD7F20" w:rsidP="00CD7F2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následujícím textu je uvedeno zacílení PRV na konkrétní typy projektů. Text je převzat z PRV. Je zde uveden pro lepší orientaci potencionálního žadatele.</w:t>
      </w:r>
    </w:p>
    <w:p w14:paraId="07F31CC0" w14:textId="77777777" w:rsidR="00CD7F20" w:rsidRDefault="00CD7F20" w:rsidP="00CD7F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Prioritní oblast 19. Podpora pro místní rozvoj z iniciativy LEADER </w:t>
      </w:r>
    </w:p>
    <w:p w14:paraId="14A29E2F" w14:textId="77777777" w:rsidR="00CD7F20" w:rsidRDefault="00CD7F20" w:rsidP="00CD7F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Dílčí opatření:</w:t>
      </w:r>
    </w:p>
    <w:p w14:paraId="3D9B3FE6" w14:textId="77777777" w:rsidR="00CD7F20" w:rsidRDefault="00CD7F20" w:rsidP="00CD7F20">
      <w:pPr>
        <w:pStyle w:val="Nadpis4"/>
        <w:numPr>
          <w:ilvl w:val="3"/>
          <w:numId w:val="2"/>
        </w:numPr>
        <w:tabs>
          <w:tab w:val="num" w:pos="360"/>
          <w:tab w:val="left" w:pos="708"/>
        </w:tabs>
        <w:ind w:left="1224" w:hanging="864"/>
      </w:pPr>
      <w:r>
        <w:t>19.2 – Podpora provádění operací v rámci strategie komunitně vedeného místního rozvoje</w:t>
      </w:r>
    </w:p>
    <w:p w14:paraId="07EF37B2" w14:textId="77777777" w:rsidR="00CD7F20" w:rsidRDefault="00CD7F20" w:rsidP="00CD7F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realizaci strategie komunitně vedeného místního rozvoje (SCLLD) budou podporovány aktivity a činnosti (operace, projekty) připravené a realizované konečnými příjemci, které naplňují cíle SCLLD, jsou vybrané danou MAS a jsou zároveň financovatelné dle nařízení Evropského parlamentu a Rady (EU) č. 1305/2013.</w:t>
      </w:r>
    </w:p>
    <w:p w14:paraId="7F3852AB" w14:textId="77777777" w:rsidR="00CD7F20" w:rsidRDefault="00CD7F20" w:rsidP="00CD7F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Prostřednictvím MAS nebudou implementovány aktivity, které nepřispívají k dosažení cílů stanovených v PRV a jsou v PRV taxativně vyjmenovány.</w:t>
      </w:r>
    </w:p>
    <w:p w14:paraId="2EC8745D" w14:textId="77777777" w:rsidR="00CD7F20" w:rsidRDefault="00CD7F20" w:rsidP="00CD7F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 EZFRV budou hrazeny projekty, které se týkají ostatních opatření/</w:t>
      </w:r>
      <w:proofErr w:type="spellStart"/>
      <w:r>
        <w:rPr>
          <w:rFonts w:ascii="Arial" w:hAnsi="Arial" w:cs="Arial"/>
          <w:sz w:val="18"/>
          <w:szCs w:val="18"/>
        </w:rPr>
        <w:t>podopatření</w:t>
      </w:r>
      <w:proofErr w:type="spellEnd"/>
      <w:r>
        <w:rPr>
          <w:rFonts w:ascii="Arial" w:hAnsi="Arial" w:cs="Arial"/>
          <w:sz w:val="18"/>
          <w:szCs w:val="18"/>
        </w:rPr>
        <w:t>/operací, obsažených v nařízení (EU) č. 1305/2013.</w:t>
      </w:r>
    </w:p>
    <w:p w14:paraId="5B24F291" w14:textId="77777777" w:rsidR="00CD7F20" w:rsidRDefault="00CD7F20" w:rsidP="00CD7F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Vzhledem k tomu, že se do CLLD nezapojí Operační program Podnikání a inovace pro konkurenceschopnost (dále „OP PIK“), bude prostřednictvím MAS přes PRV umožněna podpora i nezemědělským subjektům. (nezemědělské mikro a malé podniky).</w:t>
      </w:r>
    </w:p>
    <w:p w14:paraId="337A9C43" w14:textId="77777777" w:rsidR="00CD7F20" w:rsidRDefault="00CD7F20" w:rsidP="00CD7F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C98C49" w14:textId="77777777" w:rsidR="00CD7F20" w:rsidRDefault="00CD7F20" w:rsidP="00CD7F2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 rámci aktivity 19.2.1 „Podpora pro místní rozvoj z iniciativy LEADER (komunitně vedený místní rozvoj) </w:t>
      </w:r>
    </w:p>
    <w:p w14:paraId="2C178D1C" w14:textId="77777777" w:rsidR="00CD7F20" w:rsidRDefault="00CD7F20" w:rsidP="00CD7F2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celkový přehled </w:t>
      </w:r>
    </w:p>
    <w:p w14:paraId="1E8D34AE" w14:textId="77777777" w:rsidR="00CD7F20" w:rsidRDefault="00CD7F20" w:rsidP="00CD7F20">
      <w:pPr>
        <w:spacing w:after="0"/>
        <w:rPr>
          <w:rFonts w:ascii="Arial" w:hAnsi="Arial" w:cs="Arial"/>
          <w:b/>
          <w:sz w:val="18"/>
          <w:szCs w:val="18"/>
        </w:rPr>
      </w:pPr>
    </w:p>
    <w:p w14:paraId="2A2AC8F6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2 Článek 17, odstavec 1., písmeno a) Investice do zemědělských podniků</w:t>
      </w:r>
    </w:p>
    <w:p w14:paraId="466C3F5D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3 Článek 17, odstavec 1., písmeno b) Zpracování a uvádění na trh zemědělských produktů</w:t>
      </w:r>
    </w:p>
    <w:p w14:paraId="41C79CE4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4 Článek 17, odstavec 1., písmeno c) Lesnická infrastruktura</w:t>
      </w:r>
    </w:p>
    <w:p w14:paraId="21DAA2F5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5 Článek 17, odstavec 1., písmeno c) Zemědělská infrastruktura</w:t>
      </w:r>
    </w:p>
    <w:p w14:paraId="5BAA5975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8 Článek 17, odstavec 1., písmeno c) Pozemkové úpravy</w:t>
      </w:r>
    </w:p>
    <w:p w14:paraId="3136D025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6 Článek 19, odstavec 1., písmeno b) Podpora investic na založení nebo rozvoj nezemědělských činností</w:t>
      </w:r>
    </w:p>
    <w:p w14:paraId="1EDBF1D6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7 Článek 25 Neproduktivní investice v lesích</w:t>
      </w:r>
    </w:p>
    <w:p w14:paraId="76D962C6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9 Článek 20 Základní služby a obnova vesnic ve venkovských oblastech</w:t>
      </w:r>
    </w:p>
    <w:p w14:paraId="0CAF4370" w14:textId="77777777" w:rsidR="00CD7F20" w:rsidRDefault="00CD7F20" w:rsidP="00CD7F20">
      <w:pPr>
        <w:pStyle w:val="Odstavecseseznamem"/>
        <w:numPr>
          <w:ilvl w:val="0"/>
          <w:numId w:val="3"/>
        </w:numPr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 Veřejná prostranství</w:t>
      </w:r>
    </w:p>
    <w:p w14:paraId="3ABADCC1" w14:textId="77777777" w:rsidR="00CD7F20" w:rsidRDefault="00CD7F20" w:rsidP="00CD7F20">
      <w:pPr>
        <w:pStyle w:val="Odstavecseseznamem"/>
        <w:numPr>
          <w:ilvl w:val="0"/>
          <w:numId w:val="3"/>
        </w:numPr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Mateřské a základní školy</w:t>
      </w:r>
    </w:p>
    <w:p w14:paraId="2DB3B361" w14:textId="77777777" w:rsidR="00CD7F20" w:rsidRDefault="00CD7F20" w:rsidP="00CD7F20">
      <w:pPr>
        <w:pStyle w:val="Odstavecseseznamem"/>
        <w:numPr>
          <w:ilvl w:val="0"/>
          <w:numId w:val="3"/>
        </w:numPr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Hasičské zbrojnice</w:t>
      </w:r>
    </w:p>
    <w:p w14:paraId="61F54CDB" w14:textId="77777777" w:rsidR="00CD7F20" w:rsidRDefault="00CD7F20" w:rsidP="00CD7F20">
      <w:pPr>
        <w:pStyle w:val="Odstavecseseznamem"/>
        <w:numPr>
          <w:ilvl w:val="0"/>
          <w:numId w:val="3"/>
        </w:numPr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Obchody pro obce</w:t>
      </w:r>
    </w:p>
    <w:p w14:paraId="1A924561" w14:textId="77777777" w:rsidR="00CD7F20" w:rsidRDefault="00CD7F20" w:rsidP="00CD7F20">
      <w:pPr>
        <w:pStyle w:val="Odstavecseseznamem"/>
        <w:numPr>
          <w:ilvl w:val="0"/>
          <w:numId w:val="3"/>
        </w:numPr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Vybrané kulturní památky</w:t>
      </w:r>
    </w:p>
    <w:p w14:paraId="787C4937" w14:textId="77777777" w:rsidR="00CD7F20" w:rsidRDefault="00CD7F20" w:rsidP="00CD7F20">
      <w:pPr>
        <w:pStyle w:val="Odstavecseseznamem"/>
        <w:numPr>
          <w:ilvl w:val="0"/>
          <w:numId w:val="3"/>
        </w:numPr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f) Kulturní a spolková zařízení včetně knihoven </w:t>
      </w:r>
    </w:p>
    <w:p w14:paraId="5311BEE9" w14:textId="77777777" w:rsidR="00CD7F20" w:rsidRDefault="00CD7F20" w:rsidP="00CD7F20">
      <w:pPr>
        <w:pStyle w:val="Odstavecseseznamem"/>
        <w:numPr>
          <w:ilvl w:val="0"/>
          <w:numId w:val="3"/>
        </w:numPr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 Stezky</w:t>
      </w:r>
    </w:p>
    <w:p w14:paraId="6AD5DB44" w14:textId="77777777" w:rsidR="00CD7F20" w:rsidRDefault="00CD7F20" w:rsidP="00CD7F20">
      <w:pPr>
        <w:pStyle w:val="Odstavecseseznamem"/>
        <w:numPr>
          <w:ilvl w:val="0"/>
          <w:numId w:val="3"/>
        </w:numPr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h) Muzea a expozice pro obce</w:t>
      </w:r>
    </w:p>
    <w:p w14:paraId="2949ABC0" w14:textId="77777777" w:rsidR="00CD7F20" w:rsidRDefault="00CD7F20" w:rsidP="00CD7F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A4EBBE5" w14:textId="1BA74604" w:rsidR="00CD7F20" w:rsidRDefault="00CD7F20" w:rsidP="00CD7F20">
      <w:pPr>
        <w:pStyle w:val="Nadpis4"/>
        <w:numPr>
          <w:ilvl w:val="3"/>
          <w:numId w:val="2"/>
        </w:numPr>
        <w:tabs>
          <w:tab w:val="num" w:pos="360"/>
          <w:tab w:val="left" w:pos="708"/>
        </w:tabs>
        <w:ind w:left="1224" w:hanging="864"/>
      </w:pPr>
      <w:r>
        <w:rPr>
          <w:lang w:val="cs-CZ"/>
        </w:rPr>
        <w:t>P</w:t>
      </w:r>
      <w:proofErr w:type="spellStart"/>
      <w:r>
        <w:t>rog</w:t>
      </w:r>
      <w:r w:rsidR="00216B3A">
        <w:rPr>
          <w:lang w:val="cs-CZ"/>
        </w:rPr>
        <w:t>r</w:t>
      </w:r>
      <w:r>
        <w:t>amové</w:t>
      </w:r>
      <w:proofErr w:type="spellEnd"/>
      <w:r>
        <w:t xml:space="preserve"> </w:t>
      </w:r>
      <w:proofErr w:type="spellStart"/>
      <w:r>
        <w:t>fiche</w:t>
      </w:r>
      <w:proofErr w:type="spellEnd"/>
      <w:r>
        <w:t xml:space="preserve"> PRV</w:t>
      </w:r>
    </w:p>
    <w:p w14:paraId="098AFD30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Podrobný popis intervence PRV pro SCLLD je uveden v kapitole č. 4.11.7.</w:t>
      </w:r>
    </w:p>
    <w:p w14:paraId="341FC85F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následujícím textu je uveden výčet aktivit podporovaných PRV, které odpovídají potřebám zjištěným SCLLD MAS Krušné hory, upravených na základě střednědobé </w:t>
      </w:r>
      <w:proofErr w:type="gramStart"/>
      <w:r>
        <w:rPr>
          <w:rFonts w:ascii="Arial" w:hAnsi="Arial" w:cs="Arial"/>
          <w:sz w:val="18"/>
          <w:szCs w:val="18"/>
        </w:rPr>
        <w:t>evaluace ,</w:t>
      </w:r>
      <w:proofErr w:type="gramEnd"/>
      <w:r>
        <w:rPr>
          <w:rFonts w:ascii="Arial" w:hAnsi="Arial" w:cs="Arial"/>
          <w:sz w:val="18"/>
          <w:szCs w:val="18"/>
        </w:rPr>
        <w:t xml:space="preserve"> kdy byly zjištěny aktuální potřeby v území, které byly diskutovány na Focus </w:t>
      </w:r>
      <w:proofErr w:type="spellStart"/>
      <w:r>
        <w:rPr>
          <w:rFonts w:ascii="Arial" w:hAnsi="Arial" w:cs="Arial"/>
          <w:sz w:val="18"/>
          <w:szCs w:val="18"/>
        </w:rPr>
        <w:t>groupe</w:t>
      </w:r>
      <w:proofErr w:type="spellEnd"/>
      <w:r>
        <w:rPr>
          <w:rFonts w:ascii="Arial" w:hAnsi="Arial" w:cs="Arial"/>
          <w:sz w:val="18"/>
          <w:szCs w:val="18"/>
        </w:rPr>
        <w:t xml:space="preserve">, následně na setkání zástupců obcí a diskuzí s možnými potencionálními budoucími žadateli. Dále byli zástupci obcí informování o jednotlivých </w:t>
      </w:r>
      <w:proofErr w:type="spellStart"/>
      <w:r>
        <w:rPr>
          <w:rFonts w:ascii="Arial" w:hAnsi="Arial" w:cs="Arial"/>
          <w:sz w:val="18"/>
          <w:szCs w:val="18"/>
        </w:rPr>
        <w:t>Fichích</w:t>
      </w:r>
      <w:proofErr w:type="spellEnd"/>
      <w:r>
        <w:rPr>
          <w:rFonts w:ascii="Arial" w:hAnsi="Arial" w:cs="Arial"/>
          <w:sz w:val="18"/>
          <w:szCs w:val="18"/>
        </w:rPr>
        <w:t xml:space="preserve"> a nové možnosti zařadit článek 20 do Strategie jako další </w:t>
      </w:r>
      <w:proofErr w:type="spellStart"/>
      <w:r>
        <w:rPr>
          <w:rFonts w:ascii="Arial" w:hAnsi="Arial" w:cs="Arial"/>
          <w:sz w:val="18"/>
          <w:szCs w:val="18"/>
        </w:rPr>
        <w:t>Fichi</w:t>
      </w:r>
      <w:proofErr w:type="spellEnd"/>
      <w:r>
        <w:rPr>
          <w:rFonts w:ascii="Arial" w:hAnsi="Arial" w:cs="Arial"/>
          <w:sz w:val="18"/>
          <w:szCs w:val="18"/>
        </w:rPr>
        <w:t>. Na základě střednědobé evaluace vznikla Evaluační zpráva, kde jsou změny týkající se PRV konkrétně uváděny na str: 53, 54, 78.</w:t>
      </w:r>
    </w:p>
    <w:p w14:paraId="4256A540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</w:p>
    <w:p w14:paraId="110E5FB2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Celkově z tohoto vyplynulo, že je zájem v území o tyto </w:t>
      </w: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a tyto budou podporovány:</w:t>
      </w:r>
    </w:p>
    <w:p w14:paraId="6F79E22A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2 Investice do zemědělských podniků</w:t>
      </w:r>
    </w:p>
    <w:p w14:paraId="31E64F6F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3  Zpracování</w:t>
      </w:r>
      <w:proofErr w:type="gramEnd"/>
      <w:r>
        <w:rPr>
          <w:rFonts w:ascii="Arial" w:hAnsi="Arial" w:cs="Arial"/>
          <w:sz w:val="18"/>
          <w:szCs w:val="18"/>
        </w:rPr>
        <w:t xml:space="preserve"> a uvádění na trh zemědělských produktů</w:t>
      </w:r>
    </w:p>
    <w:p w14:paraId="6B8217A2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6  Podpora</w:t>
      </w:r>
      <w:proofErr w:type="gramEnd"/>
      <w:r>
        <w:rPr>
          <w:rFonts w:ascii="Arial" w:hAnsi="Arial" w:cs="Arial"/>
          <w:sz w:val="18"/>
          <w:szCs w:val="18"/>
        </w:rPr>
        <w:t xml:space="preserve"> investic na založení nebo rozvoj nezemědělských činností</w:t>
      </w:r>
    </w:p>
    <w:p w14:paraId="78D19889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9 Článek 20 Základní služby a obnova vesnic ve venkovských oblastech </w:t>
      </w:r>
    </w:p>
    <w:p w14:paraId="1BD5B52F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a) Veřejná prostranství</w:t>
      </w:r>
    </w:p>
    <w:p w14:paraId="709497D3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b) Mateřské a základní školy</w:t>
      </w:r>
    </w:p>
    <w:p w14:paraId="0F916BFF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c) Hasičské zbrojnice</w:t>
      </w:r>
    </w:p>
    <w:p w14:paraId="58E8D04E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d) Obchody pro obce</w:t>
      </w:r>
    </w:p>
    <w:p w14:paraId="768C22CA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e) Vybrané kulturní památky</w:t>
      </w:r>
    </w:p>
    <w:p w14:paraId="791F9325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f) Kulturní a spolková zařízení včetně knihoven </w:t>
      </w:r>
    </w:p>
    <w:p w14:paraId="4B5CE4B5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h) Muzea a expozice pro obce</w:t>
      </w:r>
    </w:p>
    <w:p w14:paraId="45BECDBE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</w:p>
    <w:p w14:paraId="43E7D1A2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tohoto vyplývá, že není zájem o tyto </w:t>
      </w: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a tyto nebudou podporovány:</w:t>
      </w:r>
    </w:p>
    <w:p w14:paraId="2F620500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proofErr w:type="gramStart"/>
      <w:r>
        <w:rPr>
          <w:rFonts w:ascii="Arial" w:hAnsi="Arial" w:cs="Arial"/>
          <w:sz w:val="18"/>
          <w:szCs w:val="18"/>
        </w:rPr>
        <w:t>1  Spolupráce</w:t>
      </w:r>
      <w:proofErr w:type="gramEnd"/>
      <w:r>
        <w:rPr>
          <w:rFonts w:ascii="Arial" w:hAnsi="Arial" w:cs="Arial"/>
          <w:sz w:val="18"/>
          <w:szCs w:val="18"/>
        </w:rPr>
        <w:t xml:space="preserve"> mezi MAS v rámci iniciativy LEADER</w:t>
      </w:r>
    </w:p>
    <w:p w14:paraId="5E669FF9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proofErr w:type="gramStart"/>
      <w:r>
        <w:rPr>
          <w:rFonts w:ascii="Arial" w:hAnsi="Arial" w:cs="Arial"/>
          <w:sz w:val="18"/>
          <w:szCs w:val="18"/>
        </w:rPr>
        <w:t>4  Lesnická</w:t>
      </w:r>
      <w:proofErr w:type="gramEnd"/>
      <w:r>
        <w:rPr>
          <w:rFonts w:ascii="Arial" w:hAnsi="Arial" w:cs="Arial"/>
          <w:sz w:val="18"/>
          <w:szCs w:val="18"/>
        </w:rPr>
        <w:t xml:space="preserve"> infrastruktura</w:t>
      </w:r>
    </w:p>
    <w:p w14:paraId="2213FE88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proofErr w:type="gramStart"/>
      <w:r>
        <w:rPr>
          <w:rFonts w:ascii="Arial" w:hAnsi="Arial" w:cs="Arial"/>
          <w:sz w:val="18"/>
          <w:szCs w:val="18"/>
        </w:rPr>
        <w:t>5  Zemědělská</w:t>
      </w:r>
      <w:proofErr w:type="gramEnd"/>
      <w:r>
        <w:rPr>
          <w:rFonts w:ascii="Arial" w:hAnsi="Arial" w:cs="Arial"/>
          <w:sz w:val="18"/>
          <w:szCs w:val="18"/>
        </w:rPr>
        <w:t xml:space="preserve"> infrastruktura</w:t>
      </w:r>
    </w:p>
    <w:p w14:paraId="74187089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proofErr w:type="gramStart"/>
      <w:r>
        <w:rPr>
          <w:rFonts w:ascii="Arial" w:hAnsi="Arial" w:cs="Arial"/>
          <w:sz w:val="18"/>
          <w:szCs w:val="18"/>
        </w:rPr>
        <w:t>7  Neproduktivní</w:t>
      </w:r>
      <w:proofErr w:type="gramEnd"/>
      <w:r>
        <w:rPr>
          <w:rFonts w:ascii="Arial" w:hAnsi="Arial" w:cs="Arial"/>
          <w:sz w:val="18"/>
          <w:szCs w:val="18"/>
        </w:rPr>
        <w:t xml:space="preserve"> investice v lesích</w:t>
      </w:r>
    </w:p>
    <w:p w14:paraId="68A21C65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F8   Pozemkové úpravy</w:t>
      </w:r>
    </w:p>
    <w:p w14:paraId="2E284CCC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proofErr w:type="gramStart"/>
      <w:r>
        <w:rPr>
          <w:rFonts w:ascii="Arial" w:hAnsi="Arial" w:cs="Arial"/>
          <w:sz w:val="18"/>
          <w:szCs w:val="18"/>
        </w:rPr>
        <w:t>9  Článek</w:t>
      </w:r>
      <w:proofErr w:type="gramEnd"/>
      <w:r>
        <w:rPr>
          <w:rFonts w:ascii="Arial" w:hAnsi="Arial" w:cs="Arial"/>
          <w:sz w:val="18"/>
          <w:szCs w:val="18"/>
        </w:rPr>
        <w:t xml:space="preserve"> 20 Základní služby a obnova vesnic ve venkovských oblastech</w:t>
      </w:r>
    </w:p>
    <w:p w14:paraId="5B16FC7C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proofErr w:type="gramStart"/>
      <w:r>
        <w:rPr>
          <w:rFonts w:ascii="Arial" w:hAnsi="Arial" w:cs="Arial"/>
          <w:sz w:val="18"/>
          <w:szCs w:val="18"/>
        </w:rPr>
        <w:tab/>
        <w:t xml:space="preserve">  g</w:t>
      </w:r>
      <w:proofErr w:type="gramEnd"/>
      <w:r>
        <w:rPr>
          <w:rFonts w:ascii="Arial" w:hAnsi="Arial" w:cs="Arial"/>
          <w:sz w:val="18"/>
          <w:szCs w:val="18"/>
        </w:rPr>
        <w:t>) stezky</w:t>
      </w:r>
    </w:p>
    <w:p w14:paraId="1BE0FABD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</w:p>
    <w:p w14:paraId="20FFE866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 Krušné hory o.p.s. vyhlásila dne 4. 5. 2017 Výzvu č. 1 k předkládání Žádostí o podporu v rámci operace 19.2.1 Programu rozvoje venkova na období </w:t>
      </w:r>
      <w:proofErr w:type="gramStart"/>
      <w:r>
        <w:rPr>
          <w:rFonts w:ascii="Arial" w:hAnsi="Arial" w:cs="Arial"/>
          <w:sz w:val="18"/>
          <w:szCs w:val="18"/>
        </w:rPr>
        <w:t>2014 – 2020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14834C53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 Krušné hory o.p.s. vyhlásila dne 23. 1. 2018 Výzvu č. 3 k předkládání Žádostí o podporu v rámci operace 19.2.1 Programu rozvoje venkova na období </w:t>
      </w:r>
      <w:proofErr w:type="gramStart"/>
      <w:r>
        <w:rPr>
          <w:rFonts w:ascii="Arial" w:hAnsi="Arial" w:cs="Arial"/>
          <w:sz w:val="18"/>
          <w:szCs w:val="18"/>
        </w:rPr>
        <w:t>2014 – 2020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0C13D9A2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Obě tyto výzvy byly vyhlášeny na </w:t>
      </w:r>
      <w:proofErr w:type="spellStart"/>
      <w:r>
        <w:rPr>
          <w:rFonts w:ascii="Arial" w:hAnsi="Arial" w:cs="Arial"/>
          <w:sz w:val="18"/>
          <w:szCs w:val="18"/>
        </w:rPr>
        <w:t>Fiche</w:t>
      </w:r>
      <w:proofErr w:type="spellEnd"/>
      <w:r>
        <w:rPr>
          <w:rFonts w:ascii="Arial" w:hAnsi="Arial" w:cs="Arial"/>
          <w:sz w:val="18"/>
          <w:szCs w:val="18"/>
        </w:rPr>
        <w:t xml:space="preserve"> F2, F4, F5, F6, F7, F8, z čehož žádosti byly podány pouze do </w:t>
      </w:r>
      <w:proofErr w:type="spellStart"/>
      <w:r>
        <w:rPr>
          <w:rFonts w:ascii="Arial" w:hAnsi="Arial" w:cs="Arial"/>
          <w:sz w:val="18"/>
          <w:szCs w:val="18"/>
        </w:rPr>
        <w:t>Fichí</w:t>
      </w:r>
      <w:proofErr w:type="spellEnd"/>
      <w:r>
        <w:rPr>
          <w:rFonts w:ascii="Arial" w:hAnsi="Arial" w:cs="Arial"/>
          <w:sz w:val="18"/>
          <w:szCs w:val="18"/>
        </w:rPr>
        <w:t xml:space="preserve"> F2, F6.</w:t>
      </w:r>
    </w:p>
    <w:p w14:paraId="7090C848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</w:p>
    <w:p w14:paraId="7D606757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Změna č. 6 SCLLD mění programový rámec PRV na základě evaluační zprávy, schválené kontrolním orgánem </w:t>
      </w:r>
      <w:proofErr w:type="gramStart"/>
      <w:r>
        <w:rPr>
          <w:rFonts w:ascii="Arial" w:hAnsi="Arial" w:cs="Arial"/>
          <w:sz w:val="18"/>
          <w:szCs w:val="18"/>
        </w:rPr>
        <w:t>MAS  -</w:t>
      </w:r>
      <w:proofErr w:type="gramEnd"/>
      <w:r>
        <w:rPr>
          <w:rFonts w:ascii="Arial" w:hAnsi="Arial" w:cs="Arial"/>
          <w:sz w:val="18"/>
          <w:szCs w:val="18"/>
        </w:rPr>
        <w:t xml:space="preserve"> KO MAS č. 07/03/2019  dne 28. 3. 2019 a schválením nejvyššího orgánu MAS Krušné hory Pléna ze dne 14. 5. 2019 usnesení PL č.  7/05/2019, kde jsou veškeré změny uvedeny v příloze č.3 zápisu Pléna.</w:t>
      </w:r>
    </w:p>
    <w:p w14:paraId="7669781A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</w:p>
    <w:p w14:paraId="47317541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</w:p>
    <w:p w14:paraId="4F6C2989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</w:p>
    <w:p w14:paraId="03824E55" w14:textId="77777777" w:rsidR="00CD7F20" w:rsidRDefault="00CD7F20" w:rsidP="00CD7F20">
      <w:pPr>
        <w:spacing w:after="0"/>
        <w:rPr>
          <w:rFonts w:ascii="Arial" w:hAnsi="Arial" w:cs="Arial"/>
          <w:sz w:val="18"/>
          <w:szCs w:val="18"/>
        </w:rPr>
      </w:pPr>
    </w:p>
    <w:bookmarkEnd w:id="0"/>
    <w:p w14:paraId="3903B306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665" w:type="dxa"/>
        <w:tblInd w:w="-1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5"/>
        <w:gridCol w:w="754"/>
        <w:gridCol w:w="3579"/>
        <w:gridCol w:w="899"/>
        <w:gridCol w:w="1613"/>
        <w:gridCol w:w="1375"/>
      </w:tblGrid>
      <w:tr w:rsidR="00CD7F20" w14:paraId="544F5F10" w14:textId="77777777" w:rsidTr="000D7473">
        <w:trPr>
          <w:trHeight w:val="33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00"/>
            <w:vAlign w:val="center"/>
            <w:hideMark/>
          </w:tcPr>
          <w:p w14:paraId="5DF7C41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vAlign w:val="center"/>
            <w:hideMark/>
          </w:tcPr>
          <w:p w14:paraId="052AC18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F1 Spolupráce mezi MAS v rámci iniciativy LEADER</w:t>
            </w:r>
          </w:p>
        </w:tc>
      </w:tr>
      <w:tr w:rsidR="00CD7F20" w14:paraId="4C2941B6" w14:textId="77777777" w:rsidTr="000D7473">
        <w:trPr>
          <w:trHeight w:val="33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00"/>
            <w:vAlign w:val="center"/>
            <w:hideMark/>
          </w:tcPr>
          <w:p w14:paraId="03FECEC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8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vAlign w:val="center"/>
            <w:hideMark/>
          </w:tcPr>
          <w:p w14:paraId="614FFD6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PRV 19.3.1 Příprava a provádění činností spolupráce MAS</w:t>
            </w:r>
          </w:p>
          <w:p w14:paraId="54B8AF4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Článek 44 Činnosti spolupráce v rámci iniciativy LEADER</w:t>
            </w:r>
          </w:p>
        </w:tc>
      </w:tr>
      <w:tr w:rsidR="00CD7F20" w14:paraId="2C612474" w14:textId="77777777" w:rsidTr="000D7473">
        <w:trPr>
          <w:trHeight w:val="245"/>
        </w:trPr>
        <w:tc>
          <w:tcPr>
            <w:tcW w:w="96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00"/>
            <w:vAlign w:val="center"/>
            <w:hideMark/>
          </w:tcPr>
          <w:p w14:paraId="65CAB3D0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355882B3" w14:textId="77777777" w:rsidTr="000D7473">
        <w:trPr>
          <w:trHeight w:val="505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00"/>
            <w:vAlign w:val="center"/>
            <w:hideMark/>
          </w:tcPr>
          <w:p w14:paraId="25C05394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31BA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P 5 Upevňování místní a územní soudržnosti, vytváření sítí, přeshraniční spolupráce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partnerství,SC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5.4 Úspěšně spolupracovat s příhraničními partnery, OP 5.4 Efektivní příhraniční spolupráce.</w:t>
            </w:r>
          </w:p>
        </w:tc>
      </w:tr>
      <w:tr w:rsidR="00CD7F20" w14:paraId="35E8DFE3" w14:textId="77777777" w:rsidTr="000D7473">
        <w:trPr>
          <w:trHeight w:val="503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00"/>
            <w:vAlign w:val="center"/>
            <w:hideMark/>
          </w:tcPr>
          <w:p w14:paraId="1F9AED3D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Stručný popis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8BF95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Projekty musí vykazovat hodnotu přidanou spoluprací, tzn., že výstupy projektu by bez této spolupráce v takové podobě nevznikly. MAS může spolupracovat i s jinými partnerstvími, avšak způsobilé pro podporu budou pouze výdaje realizované MAS, jejíž SCLLD byla schválena z PRV.</w:t>
            </w:r>
          </w:p>
        </w:tc>
      </w:tr>
      <w:tr w:rsidR="00CD7F20" w14:paraId="3426EF94" w14:textId="77777777" w:rsidTr="000D7473">
        <w:trPr>
          <w:trHeight w:val="567"/>
        </w:trPr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C00"/>
            <w:vAlign w:val="center"/>
            <w:hideMark/>
          </w:tcPr>
          <w:p w14:paraId="41E1CF2C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Oblasti podpory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E4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Oblast podpory bude vymezovat popis témat projektů spolupráce, které musí být v souladu se SCLLD MAS. V rámci projektu lze realizovat měkké akce (propagační, informační, vzdělávací a volnočasové) zaměřené na témata, která jsou řešena v SCLLD.</w:t>
            </w:r>
          </w:p>
        </w:tc>
      </w:tr>
      <w:tr w:rsidR="00CD7F20" w14:paraId="31800B8E" w14:textId="77777777" w:rsidTr="000D747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1C10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0A1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Jako hmotné a nehmotné investice včetně stavebních úprav je možné realizovat pouze následující výdaje:</w:t>
            </w:r>
          </w:p>
          <w:p w14:paraId="3D4792DB" w14:textId="77777777" w:rsidR="00CD7F20" w:rsidRDefault="00CD7F20" w:rsidP="00CD7F20">
            <w:pPr>
              <w:numPr>
                <w:ilvl w:val="0"/>
                <w:numId w:val="4"/>
              </w:num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výdaje týkající se zajištění odbytu místní produkce včetně zavedení značení místních výrobků a služeb, investice související se vzdělávacími aktivitami,</w:t>
            </w:r>
          </w:p>
          <w:p w14:paraId="7DD9C37B" w14:textId="77777777" w:rsidR="00CD7F20" w:rsidRDefault="00CD7F20" w:rsidP="00CD7F20">
            <w:pPr>
              <w:numPr>
                <w:ilvl w:val="0"/>
                <w:numId w:val="4"/>
              </w:num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investice do informačních a turistických center</w:t>
            </w:r>
          </w:p>
          <w:p w14:paraId="262D436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Výdaje do investic jsou způsobilé pouze za předpokladu, že jsou společné provozovány spolupracujícími subjekty.</w:t>
            </w:r>
          </w:p>
        </w:tc>
      </w:tr>
      <w:tr w:rsidR="00CD7F20" w14:paraId="24258F41" w14:textId="77777777" w:rsidTr="000D747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81C75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6E2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Za měkké akce lze považovat především pořádání konferencí, festivalů, workshopů, výstav, přenosů příkladů dobré praxe, včetně produktů s tím spojených (publikace, brožury, letáky apod.). Investice mohou být realizovány pouze takové, které budou provozovat po celou dobu lhůty vázanosti projektu na účel samy MAS.</w:t>
            </w:r>
          </w:p>
        </w:tc>
      </w:tr>
      <w:tr w:rsidR="00CD7F20" w14:paraId="09DC2BE1" w14:textId="77777777" w:rsidTr="000D747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56AFB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0C2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Způsobilá pro podporu je i předběžná technická podpora projektů spolupráce, kdy MAS může prokázat, že plánovala provedení konkrétního projektu. Na předběžnou technickou podporu projektů spolupráce může MAS využít maximálně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z alokace přidělené MAS na realizaci projektů spolupráce.   </w:t>
            </w:r>
          </w:p>
        </w:tc>
      </w:tr>
      <w:tr w:rsidR="00CD7F20" w14:paraId="1A36943D" w14:textId="77777777" w:rsidTr="000D7473">
        <w:trPr>
          <w:trHeight w:val="63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  <w:hideMark/>
          </w:tcPr>
          <w:p w14:paraId="5E8BFAB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Definice příjemce dotace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AC6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Příjemcem dotace může být pouze MAS, jejíž SCLLD byla schválena z PRV.</w:t>
            </w:r>
          </w:p>
          <w:p w14:paraId="7C6C8DB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Kromě jiných místních akčních skupin (tzn. MAS, jejíž SCLLD nebyla schválena z PRV či zahraniční MAS) může spolupracovat se:</w:t>
            </w:r>
          </w:p>
          <w:p w14:paraId="6B848CB3" w14:textId="77777777" w:rsidR="00CD7F20" w:rsidRDefault="00CD7F20" w:rsidP="00CD7F20">
            <w:pPr>
              <w:numPr>
                <w:ilvl w:val="0"/>
                <w:numId w:val="5"/>
              </w:num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Skupinou místních veřejných a soukromých partnerů na venkovském území, která provádí strategii místního rozvoje v rámci EU</w:t>
            </w:r>
          </w:p>
          <w:p w14:paraId="5716A14B" w14:textId="77777777" w:rsidR="00CD7F20" w:rsidRDefault="00CD7F20" w:rsidP="00CD7F20">
            <w:pPr>
              <w:numPr>
                <w:ilvl w:val="0"/>
                <w:numId w:val="5"/>
              </w:num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Skupinou místních veřejných a soukromých partnerů na jiném než venkovském území, která provádí strategii místního rozvoje v rámci EU</w:t>
            </w:r>
          </w:p>
        </w:tc>
      </w:tr>
      <w:tr w:rsidR="00CD7F20" w14:paraId="19A9F070" w14:textId="77777777" w:rsidTr="000D7473">
        <w:trPr>
          <w:trHeight w:val="287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00"/>
            <w:vAlign w:val="center"/>
            <w:hideMark/>
          </w:tcPr>
          <w:p w14:paraId="3AE1A16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způsobilých výdajů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E3E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min. 50 tis. Kč  </w:t>
            </w:r>
          </w:p>
        </w:tc>
      </w:tr>
      <w:tr w:rsidR="00CD7F20" w14:paraId="5D9DB27C" w14:textId="77777777" w:rsidTr="000D747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9BD8C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7AE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Max. 5 mil. Kč  </w:t>
            </w:r>
          </w:p>
        </w:tc>
      </w:tr>
      <w:tr w:rsidR="00CD7F20" w14:paraId="0EA7D22F" w14:textId="77777777" w:rsidTr="000D74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51777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F09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1D35D094" w14:textId="77777777" w:rsidTr="000D74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71C2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F902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BBE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A38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4F6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2EC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0B13DF1B" w14:textId="77777777" w:rsidTr="000D74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F8566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666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92501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812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Celkové veřejné výdaje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285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 EUR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0E1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DD6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 EUR</w:t>
            </w:r>
          </w:p>
        </w:tc>
      </w:tr>
      <w:tr w:rsidR="00CD7F20" w14:paraId="767C9212" w14:textId="77777777" w:rsidTr="000D747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D4D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1C1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23FCC150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3290EECF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7D263F61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3F5A77AE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660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8220"/>
      </w:tblGrid>
      <w:tr w:rsidR="00CD7F20" w14:paraId="41CA0A1D" w14:textId="77777777" w:rsidTr="000D7473">
        <w:trPr>
          <w:trHeight w:val="3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0CAE296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10770A1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F2 Investice do zemědělských podniků</w:t>
            </w:r>
          </w:p>
        </w:tc>
      </w:tr>
      <w:tr w:rsidR="00CD7F20" w14:paraId="3B98E42B" w14:textId="77777777" w:rsidTr="000D7473">
        <w:trPr>
          <w:trHeight w:val="3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7EF2CF8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440F60F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PRV 19.2.1. Podpora provádění operací v rámci strategie komunitně vedeného místního rozvoje</w:t>
            </w:r>
          </w:p>
          <w:p w14:paraId="1D07496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Článek 17, odstavec 1., písmeno a) Investice do zemědělských podniků</w:t>
            </w:r>
          </w:p>
        </w:tc>
      </w:tr>
      <w:tr w:rsidR="00CD7F20" w14:paraId="12B6652B" w14:textId="77777777" w:rsidTr="000D7473">
        <w:trPr>
          <w:trHeight w:val="245"/>
        </w:trPr>
        <w:tc>
          <w:tcPr>
            <w:tcW w:w="9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73760BF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34F83500" w14:textId="77777777" w:rsidTr="000D7473">
        <w:trPr>
          <w:trHeight w:val="5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7A53D319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653E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P4 Podpora místního hospodářství a cestovního ruchu, </w:t>
            </w:r>
          </w:p>
          <w:p w14:paraId="455E900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 4 Zlepšit hospodářskou soběstačnost regionu za využití místního potenciálu a respektování hodnot, </w:t>
            </w:r>
          </w:p>
          <w:p w14:paraId="57C829C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 4.1 Stabilizované místní podnikatelské prostředí využívající především místní zdroje</w:t>
            </w:r>
          </w:p>
        </w:tc>
      </w:tr>
      <w:tr w:rsidR="00CD7F20" w14:paraId="7F265D72" w14:textId="77777777" w:rsidTr="000D7473">
        <w:trPr>
          <w:trHeight w:val="72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31161C30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Stručný popis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4397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je zaměřena na zvýšení celkové výkonnosti a udržitelnosti zemědělského podniku.</w:t>
            </w:r>
          </w:p>
          <w:p w14:paraId="2C5CCCB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Podpora přispívá k naplňování Priority 2 Zvýšení životaschopnosti zemědělských podniků a konkurenceschopnosti všech druhů zemědělské činnosti ve všech regionech a podpora inovativních zemědělských technologií a udržitelného obhospodařování lesů, zejména prioritní oblasti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Zlepšení hospodářské výkonnosti všech zemědělských podniků a usnadnění jejich restrukturalizace a modernizace, zejména za účelem zvýšení míry účasti a orientace na trh, jakož i diverzifikace zemědělských činností.</w:t>
            </w:r>
          </w:p>
        </w:tc>
      </w:tr>
      <w:tr w:rsidR="00CD7F20" w14:paraId="59F5B9F7" w14:textId="77777777" w:rsidTr="000D7473">
        <w:trPr>
          <w:trHeight w:val="34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7DDBDDDD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Oblasti podpory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666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Hmotné a nehmotné investice v živočišné a rostlinné výrobě, je určena na investice do zemědělských staveb a technologií pro živočišnou a rostlinnou výrobu a pro vlastní spotřebu v zemědělském podniku.</w:t>
            </w:r>
          </w:p>
        </w:tc>
      </w:tr>
      <w:tr w:rsidR="00CD7F20" w14:paraId="6AFE09AC" w14:textId="77777777" w:rsidTr="000D747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C2C7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CFF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 rámci této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nelze podpořit investice pro živočišnou výrobu týkající se včel a rybolovu. Investice pro rostlinnou výrobu se nesmí týkat obnovy nosných konstrukcí vinic, oplocení vinic a oplocení sadů. Podpora nemůže být poskytnuty na pořízení kotlů na biomasu.</w:t>
            </w:r>
          </w:p>
        </w:tc>
      </w:tr>
    </w:tbl>
    <w:p w14:paraId="2EC60EAF" w14:textId="77777777" w:rsidR="00CD7F20" w:rsidRDefault="00CD7F20" w:rsidP="00CD7F20"/>
    <w:tbl>
      <w:tblPr>
        <w:tblW w:w="9660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720"/>
        <w:gridCol w:w="3600"/>
        <w:gridCol w:w="900"/>
        <w:gridCol w:w="1620"/>
        <w:gridCol w:w="1380"/>
      </w:tblGrid>
      <w:tr w:rsidR="00CD7F20" w14:paraId="4D6FE830" w14:textId="77777777" w:rsidTr="000D7473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7F2E2B8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Definice příjemce dotace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158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Zemědělský podnikatel</w:t>
            </w:r>
          </w:p>
        </w:tc>
      </w:tr>
      <w:tr w:rsidR="00CD7F20" w14:paraId="035615ED" w14:textId="77777777" w:rsidTr="000D7473">
        <w:trPr>
          <w:trHeight w:val="28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592B601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způsobilých výdajů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265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min. 50 tis. Kč </w:t>
            </w:r>
          </w:p>
        </w:tc>
      </w:tr>
      <w:tr w:rsidR="00CD7F20" w14:paraId="3930E2BD" w14:textId="77777777" w:rsidTr="000D747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E6AA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B8C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max. 5 mil. Kč </w:t>
            </w:r>
          </w:p>
        </w:tc>
      </w:tr>
      <w:tr w:rsidR="00CD7F20" w14:paraId="788A2360" w14:textId="77777777" w:rsidTr="000D7473"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34A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Preferenční kritéria (principy jejich stanovení)</w:t>
            </w:r>
          </w:p>
        </w:tc>
        <w:tc>
          <w:tcPr>
            <w:tcW w:w="82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4CF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Preferenční kritéria budou nastavena až v konkrétní výzvě. Níže uvádíme jen principy stanovení preferenčních kritérií:</w:t>
            </w:r>
          </w:p>
          <w:p w14:paraId="5190F56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projekt přímo vytváří pracovní místa. (i pracovní místa na zkrácený pracovní úvazek nebo sezónní pracovní místa a vč. Vytvoření pracovního místa formou zahájení činnosti OSVČ.)</w:t>
            </w:r>
          </w:p>
          <w:p w14:paraId="41230BD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-realizací projektu nedojde k záboru zemědělské půdy. </w:t>
            </w:r>
          </w:p>
        </w:tc>
      </w:tr>
      <w:tr w:rsidR="00CD7F20" w14:paraId="08E7B236" w14:textId="77777777" w:rsidTr="000D7473"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05C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Monitorovací indikátory</w:t>
            </w:r>
          </w:p>
        </w:tc>
        <w:tc>
          <w:tcPr>
            <w:tcW w:w="82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45F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výstupů</w:t>
            </w:r>
          </w:p>
        </w:tc>
      </w:tr>
      <w:tr w:rsidR="00CD7F20" w14:paraId="14617B9C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770B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A807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F5E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6A5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6EE2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C7C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600B08C2" w14:textId="77777777" w:rsidTr="00AF45EE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C05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FF4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93701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85D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podpořených podniků/příjemců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03B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33F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2BD8" w14:textId="3E0D8C34" w:rsidR="00CD7F20" w:rsidRPr="00216B3A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eastAsia="cs-CZ"/>
              </w:rPr>
            </w:pPr>
            <w:r w:rsidRPr="00216B3A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</w:t>
            </w:r>
            <w:r w:rsidR="00216B3A" w:rsidRPr="00216B3A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D7F20" w14:paraId="47BB57DC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EE18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CC9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163BB324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6EE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A2C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E7E2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A92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5E7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BE0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0B04BE46" w14:textId="77777777" w:rsidTr="00AF45EE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2015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7B5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94800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0E9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Pracovní místa vytvořená v rámci podpořených projektů (Leader)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FAC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173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47D0" w14:textId="28C881C8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B3A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5</w:t>
            </w:r>
          </w:p>
        </w:tc>
      </w:tr>
      <w:tr w:rsidR="00CD7F20" w14:paraId="4AD6F48B" w14:textId="77777777" w:rsidTr="000D747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306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1F3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33704C7E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76334900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28846CED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660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720"/>
        <w:gridCol w:w="3600"/>
        <w:gridCol w:w="900"/>
        <w:gridCol w:w="1620"/>
        <w:gridCol w:w="1380"/>
      </w:tblGrid>
      <w:tr w:rsidR="00CD7F20" w14:paraId="24615DF6" w14:textId="77777777" w:rsidTr="000D7473">
        <w:trPr>
          <w:trHeight w:val="3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7B53978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50E961F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F3 Zpracování a uvádění na trh zemědělských produktů</w:t>
            </w:r>
          </w:p>
        </w:tc>
      </w:tr>
      <w:tr w:rsidR="00CD7F20" w14:paraId="0869BA7B" w14:textId="77777777" w:rsidTr="000D7473">
        <w:trPr>
          <w:trHeight w:val="3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465E768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8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30F6739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PRV 19.2.1. Podpora provádění operací v rámci strategie komunitně vedeného místního rozvoje</w:t>
            </w:r>
          </w:p>
          <w:p w14:paraId="79BDFB9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Článek 17, odstavec 1., písmeno b) zpracování a uvádění na trh zemědělských podniků</w:t>
            </w:r>
          </w:p>
        </w:tc>
      </w:tr>
      <w:tr w:rsidR="00CD7F20" w14:paraId="0680BB04" w14:textId="77777777" w:rsidTr="000D7473">
        <w:trPr>
          <w:trHeight w:val="245"/>
        </w:trPr>
        <w:tc>
          <w:tcPr>
            <w:tcW w:w="9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5B23C67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29C515F0" w14:textId="77777777" w:rsidTr="000D7473">
        <w:trPr>
          <w:trHeight w:val="5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13933364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739E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P4 Podpora místního hospodářství a cestovního ruchu, </w:t>
            </w:r>
          </w:p>
          <w:p w14:paraId="28E4293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 4 Zlepšit hospodářskou soběstačnost regionu za využití místního potenciálu a respektování hodnot, </w:t>
            </w:r>
          </w:p>
          <w:p w14:paraId="540DA02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 4.1 Stabilizované místní podnikatelské prostředí využívající především místní zdroje</w:t>
            </w:r>
          </w:p>
        </w:tc>
      </w:tr>
      <w:tr w:rsidR="00CD7F20" w14:paraId="4693F027" w14:textId="77777777" w:rsidTr="000D7473">
        <w:trPr>
          <w:trHeight w:val="72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08E76D03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Stručný popis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4DB0E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je zaměřena na investice, které se týkají zpracování, uvádění na trh nebo vývoje zemědělských produktů uvedených v příloze I Smlouvy o fungování EU nebo bavlny, s výjimkou produktů rybolovu, přičemž výstupem procesu produkce může být produkt, na nějž se uvedená příloha nevztahuje.</w:t>
            </w:r>
          </w:p>
          <w:p w14:paraId="0C8788B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přispívá k naplňování Priority 3 Podpora organizace potravinového řetězce, včetně zpracování zemědělských produktů a jejich uvádění na trh, dobrých životních podmínek zvířat a řízení rizik v zemědělství, zejména prioritní oblasti 3A Zlepšení konkurenceschopnosti prvovýrobců jejich lepším začleněním do zemědělsko-potravinářského řetězce prostřednictvím programů jakostí, přidáváním hodnoty zemědělským produktům a podporou místních trhů a krátkodobých řetězců, seskupení a organizací producentů a mezioborových organizací.</w:t>
            </w:r>
          </w:p>
        </w:tc>
      </w:tr>
      <w:tr w:rsidR="00CD7F20" w14:paraId="7E826F21" w14:textId="77777777" w:rsidTr="000D7473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3470D9B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Oblasti podpory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26C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zahrnuje hmotné a nehmotné investice, které se týkají zpracování zemědělských produktů a jejich uvádění na trh. Způsobilé výdaje jsou investice do výstavby a rekonstrukce budov včetně nezbytných manipulačních ploch, pořízení strojů, nástrojů a zařízení pro zpracování zemědělských produktů, finální úpravu, balení, značení výrobků (včetně technologií souvisejících s dohledatelností produktů) a investic souvisejících se skladováním zpracované suroviny, výrobků a druhotných surovin vznikajících při zpracování. Způsobilé jsou rovněž investice vedoucí ke zvyšování a monitorování kvality produktů, investice související s uváděním zemědělských produktů na trh (včetně investic do marketingu) a investice do zařízení na čištění odpadních vod ve zpracovatelském provozu.</w:t>
            </w:r>
          </w:p>
          <w:p w14:paraId="3247909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 rámci této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nelze podpořit investice týkající se zpracování produktů rybolovu a výroby medu a dále v případě zpracování vinných hroznů technologie, které obsahují: dřevěný sud nebo uzavřenou dřevěnou nádobu na výrobu vína o objemu nejméně 600 litrů, speciální kvasnou nádobu s aktivním potápěním matolinového klobouku pro výrobu červených vín nebo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cross-flow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filtr na víno, ve kterém je váno přiváděno na membránu tangenciálně a určitý objem vína prochází membránou jako filtrát a zbývající pokračuje podél membrány s odfiltrovanými nečistotami. </w:t>
            </w:r>
          </w:p>
        </w:tc>
      </w:tr>
      <w:tr w:rsidR="00CD7F20" w14:paraId="2785695F" w14:textId="77777777" w:rsidTr="000D7473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6CEE3E5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Definice příjemce dotace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A63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Zemědělský podnikatel, výrobce potravin, výrobce krmiv nebo jiné subjekty aktivní ve zpracování, uvádění na trh a vývoji zemědělských produktů uvedených v příloze I Smlouvy o fungování EU jako vstupní produkt</w:t>
            </w:r>
          </w:p>
        </w:tc>
      </w:tr>
      <w:tr w:rsidR="00CD7F20" w14:paraId="70028715" w14:textId="77777777" w:rsidTr="000D7473">
        <w:trPr>
          <w:trHeight w:val="28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44283AF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způsobilých výdajů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5E0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min. 50 tis. Kč </w:t>
            </w:r>
          </w:p>
        </w:tc>
      </w:tr>
      <w:tr w:rsidR="00CD7F20" w14:paraId="496090AA" w14:textId="77777777" w:rsidTr="000D747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2358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C46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max. 5 mil. Kč </w:t>
            </w:r>
          </w:p>
        </w:tc>
      </w:tr>
      <w:tr w:rsidR="00CD7F20" w14:paraId="33F88FF1" w14:textId="77777777" w:rsidTr="000D7473"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9D2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Preferenční kritéria</w:t>
            </w:r>
          </w:p>
          <w:p w14:paraId="7E8BC15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(principy jejich stanovení)</w:t>
            </w:r>
          </w:p>
        </w:tc>
        <w:tc>
          <w:tcPr>
            <w:tcW w:w="82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626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Preferenční kritéria budou nastavena až v konkrétní výzvě. Níže uvádíme jen principy stanovení preferenčních kritérií:</w:t>
            </w:r>
          </w:p>
          <w:p w14:paraId="087A043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projekt přímo vytváří pracovní místa. (i pracovní místa na zkrácený pracovní úvazek nebo sezónní pracovní místa a vč. Vytvoření pracovního místa formou zahájení činnosti OSVČ.)</w:t>
            </w:r>
          </w:p>
          <w:p w14:paraId="4C00F3B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-realizací projektu nedojde k záboru zemědělské půdy. </w:t>
            </w:r>
          </w:p>
          <w:p w14:paraId="5B93B59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- realizací projektu vznikne finální produkt uvedený na místní trh </w:t>
            </w:r>
          </w:p>
          <w:p w14:paraId="4CAA151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D7F20" w14:paraId="5F0265FC" w14:textId="77777777" w:rsidTr="000D7473"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CFF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Monitorovací indikátory</w:t>
            </w:r>
          </w:p>
        </w:tc>
        <w:tc>
          <w:tcPr>
            <w:tcW w:w="82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1DA7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výstupů</w:t>
            </w:r>
          </w:p>
        </w:tc>
      </w:tr>
      <w:tr w:rsidR="00CD7F20" w14:paraId="3C12E26C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57F9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ED1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21C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F53B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A58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4F1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27BC281D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247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FF1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93701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F9B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podpořených podniků/příjemců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6D4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923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58D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</w:t>
            </w:r>
          </w:p>
        </w:tc>
      </w:tr>
      <w:tr w:rsidR="00CD7F20" w14:paraId="02A13A45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A05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536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386AC5B3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090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973C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208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45C4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93390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007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68223E3B" w14:textId="77777777" w:rsidTr="00AF45EE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3027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36F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94800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544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Pracovní místa vytvořená v rámci podpořených projektů (Leader)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6BC7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782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29BE" w14:textId="1CAA792B" w:rsidR="00CD7F20" w:rsidRPr="00216B3A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B3A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D7F20" w14:paraId="19FA9C28" w14:textId="77777777" w:rsidTr="000D747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3FF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BB1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3E455790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053D0F86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128943DA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660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60"/>
        <w:gridCol w:w="8160"/>
      </w:tblGrid>
      <w:tr w:rsidR="00CD7F20" w14:paraId="099EFAE8" w14:textId="77777777" w:rsidTr="000D7473">
        <w:trPr>
          <w:trHeight w:val="3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36FCB03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1700829A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F4 Lesnická infrastruktura</w:t>
            </w:r>
          </w:p>
        </w:tc>
      </w:tr>
      <w:tr w:rsidR="00CD7F20" w14:paraId="378DBAD8" w14:textId="77777777" w:rsidTr="000D7473">
        <w:trPr>
          <w:trHeight w:val="3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330C492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8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795F6A2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PRV 19.2.1. Podpora provádění operací v rámci strategie komunitně vedeného místního rozvoje</w:t>
            </w:r>
          </w:p>
          <w:p w14:paraId="5C79611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Článek 17, odstavec 1., písmeno c)</w:t>
            </w:r>
          </w:p>
        </w:tc>
      </w:tr>
      <w:tr w:rsidR="00CD7F20" w14:paraId="34D7083F" w14:textId="77777777" w:rsidTr="000D7473">
        <w:trPr>
          <w:trHeight w:val="245"/>
        </w:trPr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5345B900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01559649" w14:textId="77777777" w:rsidTr="000D7473">
        <w:trPr>
          <w:trHeight w:val="505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38642B29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8884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P4 Podpora místního hospodářství a cestovního ruchu </w:t>
            </w:r>
          </w:p>
          <w:p w14:paraId="0EF1EBF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 4 Zlepšit hospodářskou soběstačnost regionu za využití místního potenciálu a respektování hodnot území </w:t>
            </w:r>
          </w:p>
          <w:p w14:paraId="71F5E4C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 4.1 Stabilizované místní podnikatelské prostředí využívající především místní zdroje</w:t>
            </w:r>
          </w:p>
        </w:tc>
      </w:tr>
    </w:tbl>
    <w:p w14:paraId="4B731DCD" w14:textId="77777777" w:rsidR="00CD7F20" w:rsidRDefault="00CD7F20" w:rsidP="00CD7F20">
      <w:pPr>
        <w:spacing w:after="0"/>
        <w:rPr>
          <w:vanish/>
        </w:rPr>
      </w:pPr>
    </w:p>
    <w:tbl>
      <w:tblPr>
        <w:tblpPr w:leftFromText="141" w:rightFromText="141" w:bottomFromText="160" w:vertAnchor="text" w:horzAnchor="margin" w:tblpX="-110" w:tblpY="143"/>
        <w:tblW w:w="96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0"/>
        <w:gridCol w:w="720"/>
        <w:gridCol w:w="3600"/>
        <w:gridCol w:w="900"/>
        <w:gridCol w:w="1620"/>
        <w:gridCol w:w="1220"/>
      </w:tblGrid>
      <w:tr w:rsidR="00CD7F20" w14:paraId="2846D57E" w14:textId="77777777" w:rsidTr="000D7473">
        <w:trPr>
          <w:trHeight w:val="36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1A4B0C8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Stručný popis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62A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je zaměřena na investice, které se týkají infrastruktury související s rozvojem, modernizací nebo přizpůsobením se lesnictví, včetně přístupu k lesní půdě.</w:t>
            </w:r>
          </w:p>
          <w:p w14:paraId="042F5E7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Podpora přispívá k naplňování Priority 2 Zvýšení životaschopnosti zemědělských podniků a konkurenceschopnost všech druhů zemědělské činnosti ve všech regionech a podpora inovativních zemědělských technologií a udržitelného obhospodařování lesů, zejména PO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Zlepšení ekonomické výkonnosti lesního hospodářství Článek 17, odstavec 1., písmeno c)</w:t>
            </w:r>
          </w:p>
        </w:tc>
      </w:tr>
      <w:tr w:rsidR="00CD7F20" w14:paraId="73DDE0D2" w14:textId="77777777" w:rsidTr="000D7473">
        <w:trPr>
          <w:trHeight w:val="6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4078FE57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Oblasti podpory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38F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420FD15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zahrnuje hmotné nebo nehmotné investice, které souvisejí s rekonstrukcí a budováním lesnické infrastruktury vedoucí ke zlepšení kvality či zvýšení hustoty lesních cest. Kromě rekonstrukce a výstavby lesních cest bude podporována i obnova či nová výstavba souvisejících objektů a technického vybavení.</w:t>
            </w:r>
          </w:p>
        </w:tc>
      </w:tr>
      <w:tr w:rsidR="00CD7F20" w14:paraId="1F047562" w14:textId="77777777" w:rsidTr="000D7473">
        <w:trPr>
          <w:trHeight w:val="313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2206D4A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Definice příjemce dotace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920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a) Fyzické nebo právnické osoby hospodařící v lesích, které jsou ve vlastnictví soukromých osob nebo jejich sdružení nebo spolků s právní osobností, vysokých škol, obcí nebo jejich svazků</w:t>
            </w:r>
          </w:p>
        </w:tc>
      </w:tr>
      <w:tr w:rsidR="00CD7F20" w14:paraId="78806934" w14:textId="77777777" w:rsidTr="000D7473">
        <w:trPr>
          <w:trHeight w:val="287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0917EBE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způsobilých výdajů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977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min. 50 tis. Kč </w:t>
            </w:r>
          </w:p>
        </w:tc>
      </w:tr>
      <w:tr w:rsidR="00CD7F20" w14:paraId="456543A0" w14:textId="77777777" w:rsidTr="000D74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E527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ED5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max. 5 mil. Kč </w:t>
            </w:r>
          </w:p>
        </w:tc>
      </w:tr>
      <w:tr w:rsidR="00CD7F20" w14:paraId="3E07621D" w14:textId="77777777" w:rsidTr="000D7473"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383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Preferenční kritéria</w:t>
            </w:r>
          </w:p>
          <w:p w14:paraId="2CD9E08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(principy jejich stanovení)</w:t>
            </w:r>
          </w:p>
        </w:tc>
        <w:tc>
          <w:tcPr>
            <w:tcW w:w="806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DA7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Preferenční kritéria budou nastavena až v konkrétní výzvě. Níže uvádíme jen principy stanovení preferenčních kritérií:</w:t>
            </w:r>
          </w:p>
          <w:p w14:paraId="79777E5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výše způsobilých nákladů</w:t>
            </w:r>
          </w:p>
          <w:p w14:paraId="7835ABA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- počet km nově vystavěných či rekonstruovaných lesních cest</w:t>
            </w:r>
          </w:p>
        </w:tc>
      </w:tr>
      <w:tr w:rsidR="00CD7F20" w14:paraId="16A67DE0" w14:textId="77777777" w:rsidTr="000D7473">
        <w:tc>
          <w:tcPr>
            <w:tcW w:w="15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BC5C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Monitorovací indikátory</w:t>
            </w:r>
          </w:p>
        </w:tc>
        <w:tc>
          <w:tcPr>
            <w:tcW w:w="806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5BE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výstupů</w:t>
            </w:r>
          </w:p>
        </w:tc>
      </w:tr>
      <w:tr w:rsidR="00CD7F20" w14:paraId="3D0BD5CA" w14:textId="77777777" w:rsidTr="000D7473">
        <w:trPr>
          <w:trHeight w:val="299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7A3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C09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AA1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F00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200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4E9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3ABF92AB" w14:textId="77777777" w:rsidTr="000D747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858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F33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93701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ACD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podpořených podniků/příjemců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831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A78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F40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0  </w:t>
            </w:r>
          </w:p>
        </w:tc>
      </w:tr>
      <w:tr w:rsidR="00CD7F20" w14:paraId="774EC12A" w14:textId="77777777" w:rsidTr="000D7473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8ED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134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7C71E7A1" w14:textId="77777777" w:rsidTr="000D74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CC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C011E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8D0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0B8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2CA4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523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3F44C030" w14:textId="77777777" w:rsidTr="000D747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016C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 a)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C3E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94302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7F8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Celková délka lesních cest (km)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85F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E41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2944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D7F20" w14:paraId="3CD5812B" w14:textId="77777777" w:rsidTr="000D747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CAE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D51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65C91AF9" w14:textId="77777777" w:rsidR="00CD7F20" w:rsidRDefault="00CD7F20" w:rsidP="00CD7F20"/>
    <w:tbl>
      <w:tblPr>
        <w:tblW w:w="9540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0"/>
        <w:gridCol w:w="7920"/>
      </w:tblGrid>
      <w:tr w:rsidR="00CD7F20" w14:paraId="0A50D17C" w14:textId="77777777" w:rsidTr="000D7473">
        <w:trPr>
          <w:trHeight w:val="33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6F1C9FD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382BFB3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F5 Zemědělská infrastruktura</w:t>
            </w:r>
          </w:p>
        </w:tc>
      </w:tr>
      <w:tr w:rsidR="00CD7F20" w14:paraId="27882A4C" w14:textId="77777777" w:rsidTr="000D7473">
        <w:trPr>
          <w:trHeight w:val="33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5981427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4EE070F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PRV 19.2.1. Podpora provádění operací v rámci strategie komunitně vedeného místního rozvoje</w:t>
            </w:r>
          </w:p>
          <w:p w14:paraId="135B102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Článek 17, odstavec 1., písmeno c)</w:t>
            </w:r>
          </w:p>
        </w:tc>
      </w:tr>
      <w:tr w:rsidR="00CD7F20" w14:paraId="717820DF" w14:textId="77777777" w:rsidTr="000D7473">
        <w:trPr>
          <w:trHeight w:val="245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2DCB75E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4E4C3744" w14:textId="77777777" w:rsidTr="000D7473">
        <w:trPr>
          <w:trHeight w:val="50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2891FD0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5C74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P4 Podpora místního hospodářství a cestovního ruchu </w:t>
            </w:r>
          </w:p>
          <w:p w14:paraId="09D9887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 4 Zlepšit hospodářskou soběstačnost regionu za využití místního potenciálu a respektování hodnot území </w:t>
            </w:r>
          </w:p>
          <w:p w14:paraId="7955092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 4.1 Stabilizované místní podnikatelské prostředí využívající především místní zdroje</w:t>
            </w:r>
          </w:p>
        </w:tc>
      </w:tr>
    </w:tbl>
    <w:p w14:paraId="5CF10458" w14:textId="77777777" w:rsidR="00CD7F20" w:rsidRDefault="00CD7F20" w:rsidP="00CD7F20">
      <w:pPr>
        <w:spacing w:after="0"/>
        <w:rPr>
          <w:vanish/>
        </w:rPr>
      </w:pPr>
    </w:p>
    <w:tbl>
      <w:tblPr>
        <w:tblpPr w:leftFromText="141" w:rightFromText="141" w:bottomFromText="160" w:vertAnchor="text" w:horzAnchor="margin" w:tblpX="-110" w:tblpY="143"/>
        <w:tblW w:w="961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1"/>
        <w:gridCol w:w="840"/>
        <w:gridCol w:w="3402"/>
        <w:gridCol w:w="900"/>
        <w:gridCol w:w="1621"/>
        <w:gridCol w:w="1221"/>
      </w:tblGrid>
      <w:tr w:rsidR="00CD7F20" w14:paraId="0F274C47" w14:textId="77777777" w:rsidTr="000D7473">
        <w:trPr>
          <w:trHeight w:val="363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14:paraId="2540793D" w14:textId="77777777" w:rsidR="00CD7F20" w:rsidRDefault="00CD7F20" w:rsidP="000D7473">
            <w:pPr>
              <w:spacing w:after="0" w:line="256" w:lineRule="auto"/>
              <w:ind w:left="-8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7E7C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je zaměřena na investice, které se týkají infrastruktury související s rozvojem, modernizací nebo přizpůsobením se zemědělství, včetně přístupu k zemědělské půdě.</w:t>
            </w:r>
          </w:p>
          <w:p w14:paraId="5402EC1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Podpora přispívá k naplňování Priority 2 Zvýšení životaschopnosti zemědělských podniků a konkurenceschopnost všech druhů zemědělské činnosti ve všech regionech a podpora inovativních zemědělských technologií a udržitelného obhospodařování lesů, zejména PO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Zlepšení hospodářské výkonnosti všech zemědělských podniků a usnadnění jejich restrukturalizace a modernizace, zejména za účelem zvýšení míry účasti na trhu a orientace na trh, jakož i diverzifikace zemědělských činností.</w:t>
            </w:r>
          </w:p>
        </w:tc>
      </w:tr>
      <w:tr w:rsidR="00CD7F20" w14:paraId="31F0B81D" w14:textId="77777777" w:rsidTr="000D7473">
        <w:trPr>
          <w:trHeight w:val="34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5050"/>
            <w:vAlign w:val="center"/>
          </w:tcPr>
          <w:p w14:paraId="71A5FC2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5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zahrnuje hmotné nebo nehmotné investice, které souvisejí s rekonstrukcí a budováním zemědělské infrastruktury vedoucí ke zlepšení kvality či zvýšení hustoty polních cest. Kromě rekonstrukce a výstavby polních cest bude podporována i obnova či nová výstavba souvisejících objektů a technického vybavení. Polní cesty musí být realizovány na území, kde byly dokončeny pozemkové úpravy mimo intravilán obce.</w:t>
            </w:r>
          </w:p>
        </w:tc>
      </w:tr>
      <w:tr w:rsidR="00CD7F20" w14:paraId="7B604206" w14:textId="77777777" w:rsidTr="000D7473">
        <w:trPr>
          <w:trHeight w:val="313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7AD40BF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Definice příjemce dotace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33D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Obec nebo zemědělský podnikatel</w:t>
            </w:r>
          </w:p>
        </w:tc>
      </w:tr>
      <w:tr w:rsidR="00CD7F20" w14:paraId="2C3D9CDC" w14:textId="77777777" w:rsidTr="000D7473">
        <w:trPr>
          <w:trHeight w:val="28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36D1E39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Výše způsobilých výdajů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7BD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min. 50 tis. Kč </w:t>
            </w:r>
          </w:p>
        </w:tc>
      </w:tr>
      <w:tr w:rsidR="00CD7F20" w14:paraId="597B9372" w14:textId="77777777" w:rsidTr="000D7473">
        <w:trPr>
          <w:trHeight w:val="242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7A03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B9F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max. 5 mil. Kč </w:t>
            </w:r>
          </w:p>
        </w:tc>
      </w:tr>
      <w:tr w:rsidR="00CD7F20" w14:paraId="5C7FD25F" w14:textId="77777777" w:rsidTr="000D7473"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5E4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Preferenční kritéria</w:t>
            </w:r>
          </w:p>
          <w:p w14:paraId="12315F7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(principy jejich stanovení)</w:t>
            </w:r>
          </w:p>
        </w:tc>
        <w:tc>
          <w:tcPr>
            <w:tcW w:w="798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854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Preferenční kritéria budou nastavena až v konkrétní výzvě. Níže uvádíme jen principy stanovení preferenčních kritérií:</w:t>
            </w:r>
          </w:p>
          <w:p w14:paraId="0631187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výše způsobilých nákladů (konkrétně bude stanoveno výzvou)</w:t>
            </w:r>
          </w:p>
          <w:p w14:paraId="24834F2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počet km nově vystavěných či rekonstruovaných polních cest</w:t>
            </w:r>
          </w:p>
        </w:tc>
      </w:tr>
      <w:tr w:rsidR="00CD7F20" w14:paraId="15DDA7D4" w14:textId="77777777" w:rsidTr="000D7473">
        <w:tc>
          <w:tcPr>
            <w:tcW w:w="163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6C7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Monitorovací indikátory</w:t>
            </w:r>
          </w:p>
        </w:tc>
        <w:tc>
          <w:tcPr>
            <w:tcW w:w="798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D96B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Indikátory výstupů</w:t>
            </w:r>
          </w:p>
        </w:tc>
      </w:tr>
      <w:tr w:rsidR="00CD7F20" w14:paraId="72C35D48" w14:textId="77777777" w:rsidTr="000D7473">
        <w:tc>
          <w:tcPr>
            <w:tcW w:w="163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E34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77F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973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0A0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9217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725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3A685DEA" w14:textId="77777777" w:rsidTr="000D747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8AF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10A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93701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B83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podpořených podniků/příjemců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4F9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B7AE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830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D7F20" w14:paraId="1105133F" w14:textId="77777777" w:rsidTr="000D7473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A0A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7E9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545083ED" w14:textId="77777777" w:rsidTr="000D7473"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12E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136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E8D9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C0E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F8E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2BA7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7B809B88" w14:textId="77777777" w:rsidTr="000D747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084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0B7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94301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C51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Celková délka cest zajišťující zpřístupnění pozemků, zvýšení prostupnosti krajiny a její diverzifikaci (km)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589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E3D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650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D7F20" w14:paraId="06BB4044" w14:textId="77777777" w:rsidTr="000D747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9B4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E75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589D18CA" w14:textId="77777777" w:rsidR="00CD7F20" w:rsidRDefault="00CD7F20" w:rsidP="00CD7F20"/>
    <w:tbl>
      <w:tblPr>
        <w:tblpPr w:leftFromText="141" w:rightFromText="141" w:bottomFromText="160" w:vertAnchor="text" w:horzAnchor="margin" w:tblpX="-30" w:tblpY="27"/>
        <w:tblW w:w="94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74"/>
        <w:gridCol w:w="66"/>
        <w:gridCol w:w="7920"/>
      </w:tblGrid>
      <w:tr w:rsidR="00CD7F20" w14:paraId="5A1D41AD" w14:textId="77777777" w:rsidTr="000D7473">
        <w:trPr>
          <w:trHeight w:val="344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1DCCDE0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7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576F0B9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F6 Podpora investic na založení nebo rozvoj nezemědělských činností</w:t>
            </w:r>
          </w:p>
        </w:tc>
      </w:tr>
      <w:tr w:rsidR="00CD7F20" w14:paraId="00AFAADF" w14:textId="77777777" w:rsidTr="000D7473">
        <w:trPr>
          <w:trHeight w:val="344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2F6D7A2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7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15F481D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PRV 19.2.1. Podpora provádění operací v rámci strategie komunitně vedeného místního rozvoje</w:t>
            </w:r>
          </w:p>
          <w:p w14:paraId="6024D94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Článek 19, odstavec 1., písmeno b)</w:t>
            </w:r>
          </w:p>
        </w:tc>
      </w:tr>
      <w:tr w:rsidR="00CD7F20" w14:paraId="644CE6E0" w14:textId="77777777" w:rsidTr="000D7473">
        <w:trPr>
          <w:trHeight w:val="256"/>
        </w:trPr>
        <w:tc>
          <w:tcPr>
            <w:tcW w:w="9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6E3AE41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701ECE57" w14:textId="77777777" w:rsidTr="000D7473">
        <w:trPr>
          <w:trHeight w:val="52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7541FE4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5FBD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P4 Podpora místního hospodářství a cestovního ruchu, </w:t>
            </w:r>
          </w:p>
          <w:p w14:paraId="695BF4C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 4 Zlepšit hospodářskou soběstačnost regionu za využití místního potenciálu a respektování hodnot území, </w:t>
            </w:r>
          </w:p>
          <w:p w14:paraId="07CA1F4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 4.1 Stabilizované místní podnikatelské prostředí využívající především místní zdroje</w:t>
            </w:r>
          </w:p>
        </w:tc>
      </w:tr>
      <w:tr w:rsidR="00CD7F20" w14:paraId="49711F5F" w14:textId="77777777" w:rsidTr="000D7473">
        <w:trPr>
          <w:trHeight w:val="753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68DEE0DB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Stručný popis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65182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v rámci tohoto článku zahrnuje investice na založení a rozvoj nezemědělských činností.</w:t>
            </w:r>
          </w:p>
          <w:p w14:paraId="465BC3B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Podpora přispívá k naplňování Priority 6 Podpora sociálního začleňování, snižování chudoby a podpora hospodářského rozvoje ve venkovských oblastech, zejména prioritní oblasti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Usnadnění diverzifikace, vytváření malých podniků a pracovních míst.</w:t>
            </w:r>
          </w:p>
        </w:tc>
      </w:tr>
      <w:tr w:rsidR="00CD7F20" w14:paraId="3D82D888" w14:textId="77777777" w:rsidTr="000D7473">
        <w:trPr>
          <w:trHeight w:val="3361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13CD671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Oblasti podpory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F7ABB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Podporovány budou investice do vybraných nezemědělských činností dle Klasifikace ekonomických činností (CZ-NACE)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C (Zpracovatelský průmysl s výjimkou činností v odvětví oceli, v uhelném průmyslu, v odvětví stavby lodí, v odvětví výroby syntetických vláken dle čl. 13 písm. A) NK (EU) č. 651/2014, a dále s výjimkou tříd 12.00 Výroba tabákových výrobků a 25.40 Výroba zbraní a střeliva), F (Stavebnictví s výjimkou skupiny 41.1 Developerská činnost), G (Velkoobchod a maloobchod; opravy a údržba motorových vozidel s výjimkou oddílu 46 a skupiny 47.3 Maloobchod s pohonnými hmotami ve specializovaných prodejnách), I (Ubytování, stravování a pohostinství), J (Informační a komunikační činnosti s výjimkou oddílů 60 a 61), M (Profesní, vědecké a technické činnosti s výjimkou oddílu 70), N 79 (Činnosti cestovních kanceláří a agentur a ostatní rezervační služby), N 81 (Činnosti související se stavbami a úpravou krajiny s výjimkou skupiny 81.1), N 82.1 (Administrativní a kancelářské činnosti), N 82.3 (Pořádání konferencí a hospodářských výstav), N 82.92 (Balicí činnosti), P 85.59 (Ostatní vzdělávání j. n.), R 93 (Sportovní, zábavní a rekreační činnosti), S 95 (Opravy počítačů a výrobků pro osobní potřebu a převážně pro domácnost) a S 96 (Poskytování ostatních osobních služeb). V případě uvádění produktů na trh jsou na trh uváděny produkty, které nejsou uvedeny v příloze I Smlouvy o fungování EU, případně v kombinaci s produkty uvedenými v příloze I Smlouvy o fungování EU (převažovat musí produkty neuvedené v příloze I Smlouvy o fungování EU). V případě zpracování produktů jsou výstupem procesu produkty, které nejsou uvedeny v příloze I Smlouvy o fungování EU. Činnosti R 93 (Sportovní, zábavní a rekreační činnosti) a I 56 (Stravování a pohostinství) mohou být realizovány pouze ve vazbě na venkovskou turistiku a ubytovací kapacitu.</w:t>
            </w:r>
          </w:p>
        </w:tc>
      </w:tr>
    </w:tbl>
    <w:p w14:paraId="5FB99F76" w14:textId="77777777" w:rsidR="00CD7F20" w:rsidRDefault="00CD7F20" w:rsidP="00CD7F20">
      <w:pPr>
        <w:spacing w:after="0"/>
        <w:rPr>
          <w:vanish/>
        </w:rPr>
      </w:pPr>
    </w:p>
    <w:tbl>
      <w:tblPr>
        <w:tblW w:w="9480" w:type="dxa"/>
        <w:tblInd w:w="-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3"/>
        <w:gridCol w:w="661"/>
        <w:gridCol w:w="3531"/>
        <w:gridCol w:w="897"/>
        <w:gridCol w:w="1596"/>
        <w:gridCol w:w="1242"/>
      </w:tblGrid>
      <w:tr w:rsidR="00CD7F20" w14:paraId="13113E61" w14:textId="77777777" w:rsidTr="000D7473">
        <w:trPr>
          <w:trHeight w:val="518"/>
        </w:trPr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5050"/>
            <w:vAlign w:val="center"/>
            <w:hideMark/>
          </w:tcPr>
          <w:p w14:paraId="6F276BB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Definice příjemce dotace</w:t>
            </w:r>
          </w:p>
        </w:tc>
        <w:tc>
          <w:tcPr>
            <w:tcW w:w="79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5B993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Podnikatelské subjekty (FO a PO) – mikropodniky a malé podniky ve venkovských oblastech, jakož i zemědělci</w:t>
            </w:r>
          </w:p>
        </w:tc>
      </w:tr>
      <w:tr w:rsidR="00CD7F20" w14:paraId="5039E0D3" w14:textId="77777777" w:rsidTr="000D7473">
        <w:trPr>
          <w:trHeight w:val="287"/>
        </w:trPr>
        <w:tc>
          <w:tcPr>
            <w:tcW w:w="1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5050"/>
            <w:vAlign w:val="center"/>
            <w:hideMark/>
          </w:tcPr>
          <w:p w14:paraId="1792C49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způsobilých výdajů</w:t>
            </w:r>
          </w:p>
        </w:tc>
        <w:tc>
          <w:tcPr>
            <w:tcW w:w="79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C94E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min. 50 tis. Kč</w:t>
            </w:r>
          </w:p>
        </w:tc>
      </w:tr>
      <w:tr w:rsidR="00CD7F20" w14:paraId="3523F8DE" w14:textId="77777777" w:rsidTr="000D7473">
        <w:trPr>
          <w:trHeight w:val="33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72D664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7AF1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max. 5 mil. Kč </w:t>
            </w:r>
          </w:p>
        </w:tc>
      </w:tr>
      <w:tr w:rsidR="00CD7F20" w14:paraId="77FA5C4E" w14:textId="77777777" w:rsidTr="000D7473"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207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Preferenční kritéria</w:t>
            </w:r>
          </w:p>
          <w:p w14:paraId="1F5D111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(principy jejich stanovení)</w:t>
            </w:r>
          </w:p>
        </w:tc>
        <w:tc>
          <w:tcPr>
            <w:tcW w:w="792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022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Preferenční kritéria budou nastavena až v konkrétní výzvě. Níže uvádíme jen principy stanovení preferenčních kritérií:</w:t>
            </w:r>
          </w:p>
          <w:p w14:paraId="746DD86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- projekt přímo vytváří pracovní místa. (i pracovní místa na zkrácený pracovní úvazek nebo sezónní pracovní místa a vč. Vytvoření pracovního místa formou zahájení činnosti OSVČ.)</w:t>
            </w:r>
          </w:p>
          <w:p w14:paraId="3514BF4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výše způsobilých nákladů. (konkrétně bude stanoveno výzvou)</w:t>
            </w:r>
          </w:p>
        </w:tc>
      </w:tr>
      <w:tr w:rsidR="00CD7F20" w14:paraId="2AA6E8AE" w14:textId="77777777" w:rsidTr="000D7473">
        <w:tc>
          <w:tcPr>
            <w:tcW w:w="155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1CE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Monitorovací indikátory</w:t>
            </w:r>
          </w:p>
        </w:tc>
        <w:tc>
          <w:tcPr>
            <w:tcW w:w="792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0B2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výstupů</w:t>
            </w:r>
          </w:p>
        </w:tc>
      </w:tr>
      <w:tr w:rsidR="00CD7F20" w14:paraId="54480637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2B4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563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B074B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3B27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7B7E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63F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5829AEEA" w14:textId="77777777" w:rsidTr="00AF45EE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5AD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169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93701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A40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podpořených podniků/příjemců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B1A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3E9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2113" w14:textId="717C6B8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16B3A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14</w:t>
            </w:r>
          </w:p>
        </w:tc>
      </w:tr>
      <w:tr w:rsidR="00CD7F20" w14:paraId="3D9CA815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3F1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424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0FF6E301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F9D5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2FCE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B9F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1C0B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928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79A0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705334D7" w14:textId="77777777" w:rsidTr="00AF45EE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608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DEC1" w14:textId="77777777" w:rsidR="00CD7F20" w:rsidRDefault="00CD7F20" w:rsidP="000D7473">
            <w:pPr>
              <w:spacing w:after="0" w:line="256" w:lineRule="auto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94800</w:t>
            </w:r>
          </w:p>
          <w:p w14:paraId="1BCF33D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422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Pracovní místa vytvořená v rámci podpořených projektů (LEADER)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A35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4F7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7D99" w14:textId="30490CAC" w:rsidR="00CD7F20" w:rsidRPr="006C4997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B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D7F20" w14:paraId="413EE98B" w14:textId="77777777" w:rsidTr="000D7473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094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7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B54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25925788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7A34D4AB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480" w:type="dxa"/>
        <w:tblInd w:w="-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0"/>
        <w:gridCol w:w="661"/>
        <w:gridCol w:w="3529"/>
        <w:gridCol w:w="898"/>
        <w:gridCol w:w="1598"/>
        <w:gridCol w:w="1244"/>
      </w:tblGrid>
      <w:tr w:rsidR="00CD7F20" w14:paraId="4543EE71" w14:textId="77777777" w:rsidTr="000D7473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57CFA34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53B797B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F7 Neproduktivní investice v lesích</w:t>
            </w:r>
          </w:p>
        </w:tc>
      </w:tr>
      <w:tr w:rsidR="00CD7F20" w14:paraId="0500452D" w14:textId="77777777" w:rsidTr="000D7473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5A1F504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7E57647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PRV 19.2.1. Podpora provádění operací v rámci strategie komunitně vedeného místního rozvoje</w:t>
            </w:r>
          </w:p>
          <w:p w14:paraId="79B7388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Článek 25</w:t>
            </w:r>
          </w:p>
        </w:tc>
      </w:tr>
      <w:tr w:rsidR="00CD7F20" w14:paraId="6C668A23" w14:textId="77777777" w:rsidTr="000D7473">
        <w:trPr>
          <w:trHeight w:val="24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766A706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1F7FE90F" w14:textId="77777777" w:rsidTr="000D7473">
        <w:trPr>
          <w:trHeight w:val="5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34CE4A7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A8FE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P4 Podpora místního hospodářství a cestovního ruchu, </w:t>
            </w:r>
          </w:p>
          <w:p w14:paraId="553FED0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 4 Zlepšit hospodářskou soběstačnost regionu za využití místního potenciálu a respektování hodnot území, </w:t>
            </w:r>
          </w:p>
          <w:p w14:paraId="1076254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 4.3 Cestovní ruch jako významná složka místí ekonomiky</w:t>
            </w:r>
          </w:p>
        </w:tc>
      </w:tr>
      <w:tr w:rsidR="00CD7F20" w14:paraId="7BFCC0E7" w14:textId="77777777" w:rsidTr="000D7473">
        <w:trPr>
          <w:trHeight w:val="16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  <w:hideMark/>
          </w:tcPr>
          <w:p w14:paraId="091CB20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Stručný popis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E583C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Podpora v rámci tohoto článku zahrnuje investice ke zvyšování environmentálních a společenských funkcí lesa podporou činností využívajících společenského potenciálu lesů. Podpora přispívá k naplňování Priority 4 Podpora obnovy, zachování a zlepšení ekosystémů závislých na zemědělství a lesnictví, zejména prioritní oblasti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Předcházení erozi půdy a lepší hospodaření s půdou, podpora má vedlejší efekt na prioritní oblast 4A Obnova, zachování a posílení biologické rozmanitosti, včetně oblastí sítě Natura 2000, oblastí s přírodními či jinými zvláštními omezeními a zemědělství vysoké přírodní hodnoty, i stavu evropské krajiny.</w:t>
            </w:r>
          </w:p>
        </w:tc>
      </w:tr>
      <w:tr w:rsidR="00CD7F20" w14:paraId="277F9ADC" w14:textId="77777777" w:rsidTr="000D7473">
        <w:trPr>
          <w:trHeight w:val="6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2A8161C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Oblasti podpory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769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Způsobilé pro podporu jsou projekty zaměřené na posílení rekreační funkce lesa, např. značení, výstavba a rekonstrukce stezek pro turisty (do šíře 2 m), značení významných přírodních prvků, výstavba herních a naučných prvků, fitness prvků. Podporovány budou též aktivity vedoucí k usměrňování návštěvnosti území, např. zřizování odpočinkových stanovišť, přístřešků, informačních tabulí, závory. Realizovat lze také opatření k údržbě lesního prostředí, např. zařízení k odkládání odpadků a opatření k zajištění bezpečnosti návštěvníků lesa, např. mostky, lávky, zábradlí, stupně. Projekty musí být realizovány na PUPFL s výjimkou zvláště chráněných území a oblastí Natura 2000. Žadatel na PUPFL, na které žádá o podporu, hospodaří podle platného lesního hospodářského plánu, nebo podle převzaté platné lesní hospodářské osnovy</w:t>
            </w:r>
          </w:p>
        </w:tc>
      </w:tr>
      <w:tr w:rsidR="00CD7F20" w14:paraId="6BE3AA1E" w14:textId="77777777" w:rsidTr="000D7473">
        <w:trPr>
          <w:trHeight w:val="45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6564A42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Definice příjemce dotace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D81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Soukromí a veřejní držitelé lesů a jiné soukromoprávní a veřejnoprávní subjekty a jejich sdružení.</w:t>
            </w:r>
          </w:p>
        </w:tc>
      </w:tr>
      <w:tr w:rsidR="00CD7F20" w14:paraId="7465D9C1" w14:textId="77777777" w:rsidTr="000D7473">
        <w:trPr>
          <w:trHeight w:val="2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180230D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způsobilých výdajů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905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min. 50 tis. Kč </w:t>
            </w:r>
          </w:p>
        </w:tc>
      </w:tr>
      <w:tr w:rsidR="00CD7F20" w14:paraId="478329FD" w14:textId="77777777" w:rsidTr="000D747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A8E5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FC5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max. 5 mil. Kč </w:t>
            </w:r>
          </w:p>
        </w:tc>
      </w:tr>
      <w:tr w:rsidR="00CD7F20" w14:paraId="52F0D758" w14:textId="77777777" w:rsidTr="000D7473"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A8F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Preferenční kritéria</w:t>
            </w:r>
          </w:p>
          <w:p w14:paraId="17D53F0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(principy jejich stanovení)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094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Preferenční kritéria budou nastavena až v konkrétní výzvě. Níže uvádíme jen principy stanovení preferenčních kritérií:</w:t>
            </w:r>
          </w:p>
          <w:p w14:paraId="2FD177F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výše způsobilých nákladů.</w:t>
            </w:r>
          </w:p>
          <w:p w14:paraId="11F3D9A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výstavba, rekonstrukce stezek</w:t>
            </w:r>
          </w:p>
        </w:tc>
      </w:tr>
      <w:tr w:rsidR="00CD7F20" w14:paraId="49FC6DF0" w14:textId="77777777" w:rsidTr="000D7473"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2D5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Monitorovací indikátory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9C2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výstupů</w:t>
            </w:r>
          </w:p>
        </w:tc>
      </w:tr>
      <w:tr w:rsidR="00CD7F20" w14:paraId="254F946A" w14:textId="77777777" w:rsidTr="000D7473">
        <w:trPr>
          <w:trHeight w:val="587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62C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8CC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BD80E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C41F0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8CE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94F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2EF566E6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6C90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CA26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92702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D4C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podpořených operací (akcí)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4F8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A0B9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C48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D7F20" w14:paraId="753B0FC1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DD3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1A1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93001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547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Celková plocha (ha)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6C5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287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D45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Cs/>
                <w:strike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  <w:r>
              <w:rPr>
                <w:rFonts w:ascii="Arial" w:hAnsi="Arial" w:cs="Arial"/>
                <w:bCs/>
                <w:strike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CD7F20" w14:paraId="2E7B5DFE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4C8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F890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722628D2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9D28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F719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65AE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397C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B54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7F44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572A838F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E75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DEF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94301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DA6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Celková délka cest zajišťující zpřístupnění pozemků, zvýšení prostupnosti krajiny a její diverzifikaci (km)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D3D2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0BC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F87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0 </w:t>
            </w:r>
          </w:p>
        </w:tc>
      </w:tr>
      <w:tr w:rsidR="00CD7F20" w14:paraId="47F0CF6E" w14:textId="77777777" w:rsidTr="000D74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E3B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82E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7C527DEF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03B624E7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300" w:type="dxa"/>
        <w:tblInd w:w="-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0"/>
        <w:gridCol w:w="720"/>
        <w:gridCol w:w="3600"/>
        <w:gridCol w:w="900"/>
        <w:gridCol w:w="1620"/>
        <w:gridCol w:w="1080"/>
      </w:tblGrid>
      <w:tr w:rsidR="00CD7F20" w14:paraId="3A0CE673" w14:textId="77777777" w:rsidTr="000D7473">
        <w:trPr>
          <w:trHeight w:val="33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FF"/>
            <w:vAlign w:val="center"/>
            <w:hideMark/>
          </w:tcPr>
          <w:p w14:paraId="7DB254C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FF"/>
            <w:vAlign w:val="center"/>
            <w:hideMark/>
          </w:tcPr>
          <w:p w14:paraId="3D6A821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F8 Pozemkové úpravy</w:t>
            </w:r>
          </w:p>
        </w:tc>
      </w:tr>
      <w:tr w:rsidR="00CD7F20" w14:paraId="521B5CD2" w14:textId="77777777" w:rsidTr="000D7473">
        <w:trPr>
          <w:trHeight w:val="33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FF"/>
            <w:vAlign w:val="center"/>
            <w:hideMark/>
          </w:tcPr>
          <w:p w14:paraId="1BF1919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FF"/>
            <w:vAlign w:val="center"/>
            <w:hideMark/>
          </w:tcPr>
          <w:p w14:paraId="1D69F53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PRV 19.2.1. Podpora provádění operací v rámci strategie komunitně vedeného místního rozvoje</w:t>
            </w:r>
          </w:p>
          <w:p w14:paraId="04F1FA4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Článek 17, odstavec 1., písmeno c)</w:t>
            </w:r>
          </w:p>
        </w:tc>
      </w:tr>
      <w:tr w:rsidR="00CD7F20" w14:paraId="5B5779D3" w14:textId="77777777" w:rsidTr="000D7473">
        <w:trPr>
          <w:trHeight w:val="245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FF"/>
            <w:vAlign w:val="center"/>
            <w:hideMark/>
          </w:tcPr>
          <w:p w14:paraId="7EC4B4C2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68286D87" w14:textId="77777777" w:rsidTr="000D7473">
        <w:trPr>
          <w:trHeight w:val="5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FF"/>
            <w:vAlign w:val="center"/>
            <w:hideMark/>
          </w:tcPr>
          <w:p w14:paraId="45E97D87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170C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P3 Obnova památek a dalších místních hodnot jako významného dědictví regionu, </w:t>
            </w:r>
          </w:p>
          <w:p w14:paraId="65D00F6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SCLLD SC 3 Udržované a provozované památky, krajina, obnovené tradice, </w:t>
            </w:r>
          </w:p>
          <w:p w14:paraId="79EBDA7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 3.2 Udržované přírodní památky, chráněná území, krajinné prvky a krajinný ráz</w:t>
            </w:r>
          </w:p>
        </w:tc>
      </w:tr>
      <w:tr w:rsidR="00CD7F20" w14:paraId="0DFD599C" w14:textId="77777777" w:rsidTr="000D7473">
        <w:trPr>
          <w:trHeight w:val="72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  <w:hideMark/>
          </w:tcPr>
          <w:p w14:paraId="71FEC8B4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Stručný popis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9A7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Podpora je zaměřena na investice, které se týkají infrastruktury související s rozvojem, modernizací nebo přizpůsobením se zemědělství a lesnictví, včetně přístupu k zemědělské a lesní půdě a pozemkových úprav.</w:t>
            </w:r>
          </w:p>
          <w:p w14:paraId="3941022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Podpora přispívá k naplňování Priority 2 Zvýšení životaschopnosti zemědělských podniků a konkurenceschopnosti všech druhů zemědělské činnosti ve všech regionech a podpora inovativních zemědělských technologií a udržitelného obhospodařování lesů, zejména prioritní oblasti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Zlepšení hospodářské výkonnosti všech zemědělských podniků a usnadnění jejich restrukturalizace a modernizace. Zejména za účelem zvýšení míry účasti na trhu a orientace na trh, jakož diverzifikace zemědělských činností. </w:t>
            </w:r>
          </w:p>
        </w:tc>
      </w:tr>
      <w:tr w:rsidR="00CD7F20" w14:paraId="48685A9C" w14:textId="77777777" w:rsidTr="000D7473">
        <w:trPr>
          <w:trHeight w:val="68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33FF"/>
            <w:vAlign w:val="center"/>
            <w:hideMark/>
          </w:tcPr>
          <w:p w14:paraId="4B63604E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Oblasti podpory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77B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Podpora zahrnuje realizaci plánů společných zařízení, což je opatření zajišťující zpřístupnění především zemědělských a lesních pozemků, opatření k ochraně životního prostředí a zachování krajinného rázu, zvýšení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ekologické stability krajiny, protierozní, protipovodňová opatření. Realizace společných zařízení musí být v souladu se schválenými návrhy pozemkových úprav</w:t>
            </w:r>
          </w:p>
        </w:tc>
      </w:tr>
      <w:tr w:rsidR="00CD7F20" w14:paraId="684D5E39" w14:textId="77777777" w:rsidTr="000D7473">
        <w:trPr>
          <w:trHeight w:val="39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  <w:hideMark/>
          </w:tcPr>
          <w:p w14:paraId="6669016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Definice příjemce dotace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2B2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Obec nebo zemědělský podnikatel</w:t>
            </w:r>
          </w:p>
        </w:tc>
      </w:tr>
      <w:tr w:rsidR="00CD7F20" w14:paraId="25AC0955" w14:textId="77777777" w:rsidTr="000D7473">
        <w:trPr>
          <w:trHeight w:val="287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  <w:hideMark/>
          </w:tcPr>
          <w:p w14:paraId="7B249AB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způsobilých výdajů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D29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min. 50 tis. Kč </w:t>
            </w:r>
          </w:p>
        </w:tc>
      </w:tr>
      <w:tr w:rsidR="00CD7F20" w14:paraId="07F81CD1" w14:textId="77777777" w:rsidTr="000D747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BBD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4A7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max. 5 mil. Kč </w:t>
            </w:r>
          </w:p>
        </w:tc>
      </w:tr>
      <w:tr w:rsidR="00CD7F20" w14:paraId="27366779" w14:textId="77777777" w:rsidTr="000D7473"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200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Preferenční kritéria</w:t>
            </w:r>
          </w:p>
          <w:p w14:paraId="52B72C1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(principy jejich stanovení)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6B1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Preferenční kritéria budou nastavena až v konkrétní výzvě. Níže uvádíme jen principy stanovení preferenčních kritérií:</w:t>
            </w:r>
          </w:p>
          <w:p w14:paraId="61D0FB91" w14:textId="77777777" w:rsidR="00CD7F20" w:rsidRDefault="00CD7F20" w:rsidP="000D7473">
            <w:pPr>
              <w:spacing w:after="0" w:line="25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výše způsobilých nákladů.</w:t>
            </w:r>
          </w:p>
          <w:p w14:paraId="294FE72F" w14:textId="77777777" w:rsidR="00CD7F20" w:rsidRDefault="00CD7F20" w:rsidP="000D7473">
            <w:pPr>
              <w:spacing w:after="0" w:line="25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příznivý dopad na ŽP.</w:t>
            </w:r>
          </w:p>
          <w:p w14:paraId="7964B31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zpřístupnění pozemků, zvýšení prostupnosti krajiny a její diverzifikace. (konkrétně bude stanoveno výzvou)</w:t>
            </w:r>
          </w:p>
        </w:tc>
      </w:tr>
      <w:tr w:rsidR="00CD7F20" w14:paraId="23EBB791" w14:textId="77777777" w:rsidTr="000D7473"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4DC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Monitorovací indikátory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5CF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výstupů</w:t>
            </w:r>
          </w:p>
        </w:tc>
      </w:tr>
      <w:tr w:rsidR="00CD7F20" w14:paraId="00D4DF81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F9DD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5200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A51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1E94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F3D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BA3F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625AC9CF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876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7AD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93701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7E3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podpořených podniků/příjemců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9E62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069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CBC4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D7F20" w14:paraId="55E05EB5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FF76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35F9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362BF38F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2A03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69EB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2120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25C0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321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28B7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54A4FEC9" w14:textId="77777777" w:rsidTr="000D747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912F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A8E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94301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07F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Celková délka cest zajišťující zpřístupnění pozemků, zvýšení prostupnosti krajiny a její diverzifikaci (km)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DC0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136B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DB19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D7F20" w14:paraId="697363E3" w14:textId="77777777" w:rsidTr="000D747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416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0B3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0ACBFCCB" w14:textId="77777777" w:rsidR="00CD7F20" w:rsidRDefault="00CD7F20" w:rsidP="00CD7F20">
      <w:pPr>
        <w:rPr>
          <w:rFonts w:ascii="Arial" w:hAnsi="Arial" w:cs="Arial"/>
          <w:sz w:val="16"/>
          <w:szCs w:val="16"/>
        </w:rPr>
      </w:pPr>
    </w:p>
    <w:p w14:paraId="4EADBEDA" w14:textId="77777777" w:rsidR="00CD7F20" w:rsidRDefault="00CD7F20" w:rsidP="00CD7F20">
      <w:pPr>
        <w:rPr>
          <w:rFonts w:ascii="Arial" w:hAnsi="Arial" w:cs="Arial"/>
          <w:sz w:val="16"/>
          <w:szCs w:val="16"/>
        </w:rPr>
      </w:pPr>
    </w:p>
    <w:tbl>
      <w:tblPr>
        <w:tblW w:w="9509" w:type="dxa"/>
        <w:tblInd w:w="-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1"/>
        <w:gridCol w:w="736"/>
        <w:gridCol w:w="3681"/>
        <w:gridCol w:w="920"/>
        <w:gridCol w:w="1656"/>
        <w:gridCol w:w="1105"/>
      </w:tblGrid>
      <w:tr w:rsidR="00CD7F20" w14:paraId="396B30EA" w14:textId="77777777" w:rsidTr="000D7473">
        <w:trPr>
          <w:trHeight w:val="327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A7F997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Název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C3070FC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F9 článek 20 – Základní služby a obnova vesnic ve venkovských oblastech</w:t>
            </w:r>
          </w:p>
        </w:tc>
      </w:tr>
      <w:tr w:rsidR="00CD7F20" w14:paraId="7C31A14D" w14:textId="77777777" w:rsidTr="000D7473">
        <w:trPr>
          <w:trHeight w:val="327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04051C7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článek Nařízení PRV</w:t>
            </w:r>
          </w:p>
        </w:tc>
        <w:tc>
          <w:tcPr>
            <w:tcW w:w="8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E8E382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PRV 19.2.1. Podpora provádění operací v rámci strategie komunitně vedeného místního rozvoje</w:t>
            </w:r>
          </w:p>
          <w:p w14:paraId="510D097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Článek 20</w:t>
            </w:r>
          </w:p>
        </w:tc>
      </w:tr>
      <w:tr w:rsidR="00CD7F20" w14:paraId="5BCFCC5E" w14:textId="77777777" w:rsidTr="000D7473">
        <w:trPr>
          <w:trHeight w:val="243"/>
        </w:trPr>
        <w:tc>
          <w:tcPr>
            <w:tcW w:w="95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705FD36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Vymezení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</w:tr>
      <w:tr w:rsidR="00CD7F20" w14:paraId="5E643675" w14:textId="77777777" w:rsidTr="000D7473">
        <w:trPr>
          <w:trHeight w:val="501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DE0247D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Vazba na cíle SCLLD</w:t>
            </w:r>
          </w:p>
        </w:tc>
        <w:tc>
          <w:tcPr>
            <w:tcW w:w="8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4B04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je zaměřena na podporu základních služeb a obnovy vesnic ve venkovských oblastech.</w:t>
            </w:r>
          </w:p>
          <w:p w14:paraId="224C01C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58EC91D8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HLAVNÍ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CÍL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</w:p>
          <w:p w14:paraId="06A3FCE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SCLLD P1 Vysoká kvalita života na venkově a aktivní prostředí</w:t>
            </w:r>
          </w:p>
          <w:p w14:paraId="5C2A50A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SCLLD SC 1.1 Zajistit dostatečnou vybavenost obcí a fungující služby (hlavní cíl MS 2014+)</w:t>
            </w:r>
          </w:p>
        </w:tc>
      </w:tr>
      <w:tr w:rsidR="00CD7F20" w14:paraId="1E5AB1B6" w14:textId="77777777" w:rsidTr="000D7473">
        <w:trPr>
          <w:trHeight w:val="45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58A1E04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Stručný popis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Fiche</w:t>
            </w:r>
            <w:proofErr w:type="spellEnd"/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4E6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Fiche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je zaměřena na podporu základních služeb a obnovy vesnic ve venkovských oblastech.</w:t>
            </w:r>
          </w:p>
          <w:p w14:paraId="600396A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Podpora přispívá k naplňování Priority 6 Podpora sociálního začleňování, snižování chudoby a podpora hospodářského rozvoje ve venkovských oblastech, zejména prioritní oblasti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6B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Posílení místního rozvoje ve venkovských oblastech.                                                                                                                                               </w:t>
            </w:r>
          </w:p>
          <w:p w14:paraId="04B80D9E" w14:textId="77777777" w:rsidR="00CD7F20" w:rsidRDefault="00CD7F20" w:rsidP="000D7473">
            <w:pPr>
              <w:spacing w:after="0" w:line="25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Veřejná prostranství v obcích</w:t>
            </w:r>
          </w:p>
          <w:p w14:paraId="23EF24AA" w14:textId="77777777" w:rsidR="00CD7F20" w:rsidRDefault="00CD7F20" w:rsidP="000D7473">
            <w:pPr>
              <w:spacing w:after="0" w:line="25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Mateřské a základní školy</w:t>
            </w:r>
          </w:p>
          <w:p w14:paraId="285E656D" w14:textId="77777777" w:rsidR="00CD7F20" w:rsidRDefault="00CD7F20" w:rsidP="000D7473">
            <w:pPr>
              <w:spacing w:after="0" w:line="25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Hasičské zbrojnice</w:t>
            </w:r>
          </w:p>
          <w:p w14:paraId="4865CE01" w14:textId="77777777" w:rsidR="00CD7F20" w:rsidRDefault="00CD7F20" w:rsidP="000D7473">
            <w:pPr>
              <w:spacing w:after="0" w:line="25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Obchody pro obce</w:t>
            </w:r>
          </w:p>
          <w:p w14:paraId="049CDA2D" w14:textId="77777777" w:rsidR="00CD7F20" w:rsidRDefault="00CD7F20" w:rsidP="000D7473">
            <w:pPr>
              <w:spacing w:after="0" w:line="25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Vybrané kulturní památky</w:t>
            </w:r>
          </w:p>
          <w:p w14:paraId="106AB3B6" w14:textId="77777777" w:rsidR="00CD7F20" w:rsidRDefault="00CD7F20" w:rsidP="000D7473">
            <w:pPr>
              <w:spacing w:after="0" w:line="256" w:lineRule="auto"/>
              <w:ind w:left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  Kulturní a spolkové zařízení včetně knihoven</w:t>
            </w:r>
          </w:p>
          <w:p w14:paraId="687D0BE8" w14:textId="77777777" w:rsidR="00CD7F20" w:rsidRDefault="00CD7F20" w:rsidP="000D7473">
            <w:pPr>
              <w:spacing w:after="0" w:line="256" w:lineRule="auto"/>
              <w:ind w:left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g) stezky</w:t>
            </w:r>
          </w:p>
          <w:p w14:paraId="203EA55D" w14:textId="77777777" w:rsidR="00CD7F20" w:rsidRDefault="00CD7F20" w:rsidP="000D7473">
            <w:pPr>
              <w:spacing w:after="0" w:line="256" w:lineRule="auto"/>
              <w:ind w:left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h)  Muzea a expozice pro obce</w:t>
            </w:r>
          </w:p>
        </w:tc>
      </w:tr>
      <w:tr w:rsidR="00CD7F20" w14:paraId="3327838B" w14:textId="77777777" w:rsidTr="000D7473">
        <w:trPr>
          <w:trHeight w:val="680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604D30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Oblasti podpory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FB83" w14:textId="77777777" w:rsidR="00CD7F20" w:rsidRDefault="00CD7F20" w:rsidP="00CD7F20">
            <w:pPr>
              <w:pStyle w:val="Odstavecseseznamem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292" w:hanging="29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Podpora je zaměřena na obnovu veřejných prostranství specifikovaných níže, a to včetně herních prvků.</w:t>
            </w:r>
          </w:p>
          <w:p w14:paraId="1926989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Veřejným prostranstvím se pro účely těchto Pravidel rozumí veřejné prostranství definované v § 34 zákona č. 128/2000 Sb. O obcích (obecní řízení), ve znění pozdějších právních předpisů. Podpořena budou pouze tato veřejná prostranství: náměstí, návsi, tržiště, bezprostřední okolí obecního úřadu, pošty, kostela, hřbitova, železniční stanice a dalších objektů občanské vybavenosti, které jsou ve vlastnictví obce.</w:t>
            </w:r>
          </w:p>
          <w:p w14:paraId="78B8EE6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b)  Podpora zahrnuje investice do mateřských a základních škol nenavyšující kapacitu zařízení.</w:t>
            </w:r>
          </w:p>
          <w:p w14:paraId="699F2143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c) Podpora zahrnuje investice do staveb a vybavení hasičských zbrojnic přímo souvisejících s výkonem služby jednotek sboru dobrovolných hasičů obce.</w:t>
            </w:r>
          </w:p>
          <w:p w14:paraId="18CBEF9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d) Podpora zahrnuje investice do obchodu zejména se smíšeným zbožím (prodejny, mobilní i stabilní stánky).</w:t>
            </w:r>
          </w:p>
          <w:p w14:paraId="62B25A8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Podpora zahrnuje obnovu a zhodnocení nemovitého kulturního dědictví venkova. Nemovitým kulturním dědictvím venkova se rozumí nemovité památky uvedené ve veřejně dostupném Ústředním seznamu kulturních památek České republiky.</w:t>
            </w:r>
          </w:p>
          <w:p w14:paraId="6F48BAF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f) Podpora zahrnuje investice do staveb a vybavení pro kulturní a spolkovou činnost (obecní, kulturní, spolkové a víceúčelové domy, společenské, koncertní a divadelní sály, kina, klubovny, sokolovny a orlovny) včetně obecních knihoven.</w:t>
            </w:r>
          </w:p>
          <w:p w14:paraId="543AB86E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g) v rámci tohoto záměru jsou podporovány projekty v oblasti veřejně přístupných pěších a lyžařských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stezek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hippostezek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a dalších tematických stezek mimo území lesa.</w:t>
            </w:r>
          </w:p>
          <w:p w14:paraId="6BC22E1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h) Podpora je zaměřena na výstavbu a obnovu výstavních expozic a muzeí s nabídkou místních kulturních a historických zajímavostí s vazbou na místní historii, kulturní a umělecké aktivity a tradiční lidovou kulturu. </w:t>
            </w:r>
          </w:p>
          <w:p w14:paraId="136F62A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CD7F20" w14:paraId="337ED82A" w14:textId="77777777" w:rsidTr="000D7473">
        <w:trPr>
          <w:trHeight w:val="394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DEE492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Definice příjemce dotace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5F52" w14:textId="77777777" w:rsidR="00CD7F20" w:rsidRDefault="00CD7F20" w:rsidP="000D7473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a) Obec nebo svazek obcí</w:t>
            </w:r>
          </w:p>
          <w:p w14:paraId="104A93D3" w14:textId="77777777" w:rsidR="00CD7F20" w:rsidRDefault="00CD7F20" w:rsidP="000D7473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b) Obec nebo svazek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obcí,příspěvková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organizace zřízená obcí nebo svazkem obcí,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školské právnické osoby vykonávající činnost škol a zapsané ve školském rejstříku, které nejsou zřízeny krajem či organizační složkou státu</w:t>
            </w:r>
          </w:p>
          <w:p w14:paraId="1815C0A0" w14:textId="77777777" w:rsidR="00CD7F20" w:rsidRDefault="00CD7F20" w:rsidP="000D7473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Obec nebo svazek obcí</w:t>
            </w:r>
          </w:p>
          <w:p w14:paraId="158B6BBB" w14:textId="77777777" w:rsidR="00CD7F20" w:rsidRDefault="00CD7F20" w:rsidP="000D747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Obec nebo svazek obcí</w:t>
            </w:r>
            <w:r>
              <w:rPr>
                <w:rFonts w:ascii="Times New Roman" w:hAnsi="Times New Roman" w:cs="Times New Roman"/>
              </w:rPr>
              <w:t xml:space="preserve">, příspěvková organizace zřízená obcí nebo svazkem obcí </w:t>
            </w:r>
          </w:p>
          <w:p w14:paraId="20B0A1DA" w14:textId="77777777" w:rsidR="00CD7F20" w:rsidRDefault="00CD7F20" w:rsidP="000D7473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e) Obec nebo svazek obcí, příspěvková organizace zřízená obcí nebo svazkem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obcí,nestátní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 neziskové organizace (spolek, ústav, o.p.s.), registrované církve a náboženské společnosti a evidované (církevní) právnické osoby,</w:t>
            </w:r>
          </w:p>
          <w:p w14:paraId="333DF586" w14:textId="77777777" w:rsidR="00CD7F20" w:rsidRDefault="00CD7F20" w:rsidP="000D7473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f) Obec nebo svazek obcí, příspěvková organizace zřízená obcí nebo svazkem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obcí,nestátní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neziskové organizace (spolek, ústav, o.p.s.), registrované církve a náboženské společnosti a evidované (církevní) právnické osoby,</w:t>
            </w:r>
          </w:p>
          <w:p w14:paraId="6B00DA89" w14:textId="77777777" w:rsidR="00CD7F20" w:rsidRDefault="00CD7F20" w:rsidP="000D7473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g) Obec nebo svazek obcí, příspěvková organizace zřízená obcí nebo svazkem obcí</w:t>
            </w:r>
          </w:p>
          <w:p w14:paraId="1ACCB734" w14:textId="77777777" w:rsidR="00CD7F20" w:rsidRDefault="00CD7F20" w:rsidP="000D7473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h) Obec nebo svazek obcí, příspěvková organizace zřízená obcí nebo svazkem obcí</w:t>
            </w:r>
          </w:p>
          <w:p w14:paraId="3A9CFC1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CD7F20" w14:paraId="3C2EFFB9" w14:textId="77777777" w:rsidTr="000D7473">
        <w:trPr>
          <w:trHeight w:val="28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37A1BF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způsobilých výdajů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D1B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Min. 50 tis Kč</w:t>
            </w:r>
          </w:p>
        </w:tc>
      </w:tr>
      <w:tr w:rsidR="00CD7F20" w14:paraId="64F8F56C" w14:textId="77777777" w:rsidTr="000D7473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1A8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C7FD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Max.  5 mil Kč</w:t>
            </w:r>
          </w:p>
        </w:tc>
      </w:tr>
      <w:tr w:rsidR="00CD7F20" w14:paraId="0339533A" w14:textId="77777777" w:rsidTr="000D7473">
        <w:trPr>
          <w:trHeight w:val="908"/>
        </w:trPr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192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Preferenční kritéria</w:t>
            </w:r>
          </w:p>
          <w:p w14:paraId="258D1295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(principy jejich stanovení)</w:t>
            </w:r>
          </w:p>
        </w:tc>
        <w:tc>
          <w:tcPr>
            <w:tcW w:w="809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A0D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Preferenční kritéria budou nastavena až v konkrétní výzvě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.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Níže uvádíme jen principy stanovení preferenčních kritérií</w:t>
            </w:r>
          </w:p>
          <w:p w14:paraId="3C3C3EBA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Dopad projektu na rozvoj místní ekonomiky, kde se daný projekt realizuje.</w:t>
            </w:r>
          </w:p>
          <w:p w14:paraId="6E3F4660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-Finanční náročnost projektu.</w:t>
            </w:r>
          </w:p>
          <w:p w14:paraId="0C7BC4C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-Projekty budou v souladu a plány rozvoje obcí</w:t>
            </w:r>
          </w:p>
        </w:tc>
      </w:tr>
      <w:tr w:rsidR="00CD7F20" w14:paraId="734B7AB7" w14:textId="77777777" w:rsidTr="000D7473">
        <w:trPr>
          <w:trHeight w:val="178"/>
        </w:trPr>
        <w:tc>
          <w:tcPr>
            <w:tcW w:w="141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836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Monitorovací indikátory</w:t>
            </w:r>
          </w:p>
        </w:tc>
        <w:tc>
          <w:tcPr>
            <w:tcW w:w="809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F9A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Indikátory výstupů</w:t>
            </w:r>
          </w:p>
        </w:tc>
      </w:tr>
      <w:tr w:rsidR="00CD7F20" w14:paraId="56966D6C" w14:textId="77777777" w:rsidTr="000D7473">
        <w:trPr>
          <w:trHeight w:val="372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A788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D95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66CE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B22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0FF5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EDAB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00D92A89" w14:textId="77777777" w:rsidTr="00AF45EE">
        <w:trPr>
          <w:trHeight w:val="193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B0D5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CB19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5141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Počet podpořených operací (akcí)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F5EA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00E7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712A" w14:textId="7BD91332" w:rsidR="00CD7F20" w:rsidRPr="00D97E32" w:rsidRDefault="00D97E32" w:rsidP="000D7473">
            <w:pPr>
              <w:spacing w:after="0" w:line="25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D97E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D7F20" w14:paraId="330E251D" w14:textId="77777777" w:rsidTr="000D7473">
        <w:trPr>
          <w:trHeight w:val="135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67D1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908C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Indikátory výsledků</w:t>
            </w:r>
          </w:p>
        </w:tc>
      </w:tr>
      <w:tr w:rsidR="00CD7F20" w14:paraId="064D0453" w14:textId="77777777" w:rsidTr="000D7473">
        <w:trPr>
          <w:trHeight w:val="372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8807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3AC1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B929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127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Výchozí stav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3E63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 xml:space="preserve">Hodnota pro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mid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-term (r. 2018)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5008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Cílový stav</w:t>
            </w:r>
          </w:p>
        </w:tc>
      </w:tr>
      <w:tr w:rsidR="00CD7F20" w14:paraId="1144E58D" w14:textId="77777777" w:rsidTr="000D7473">
        <w:trPr>
          <w:trHeight w:val="372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8738" w14:textId="77777777" w:rsidR="00CD7F20" w:rsidRDefault="00CD7F20" w:rsidP="000D7473">
            <w:pPr>
              <w:spacing w:after="0" w:line="25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497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E13B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Pracovní místa vytvořená v rámci podpořených projektů (Leader)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5D7D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6212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2854" w14:textId="77777777" w:rsidR="00CD7F20" w:rsidRDefault="00CD7F20" w:rsidP="000D74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D7F20" w14:paraId="49BB8A7C" w14:textId="77777777" w:rsidTr="000D7473">
        <w:trPr>
          <w:trHeight w:val="17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0D32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E8C4" w14:textId="77777777" w:rsidR="00CD7F20" w:rsidRDefault="00CD7F20" w:rsidP="000D7473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Konkrétní podmínky dotace budou zpřesněny a stanoveny příslušnou výzvou</w:t>
            </w:r>
          </w:p>
        </w:tc>
      </w:tr>
    </w:tbl>
    <w:p w14:paraId="3ABC8460" w14:textId="77777777" w:rsidR="00CD7F20" w:rsidRDefault="00CD7F20" w:rsidP="00CD7F20">
      <w:pPr>
        <w:spacing w:after="0"/>
        <w:rPr>
          <w:rFonts w:ascii="Arial" w:hAnsi="Arial" w:cs="Arial"/>
          <w:sz w:val="16"/>
          <w:szCs w:val="16"/>
        </w:rPr>
      </w:pPr>
    </w:p>
    <w:p w14:paraId="6D2F1BBB" w14:textId="77777777" w:rsidR="00CD7F20" w:rsidRDefault="00CD7F20" w:rsidP="00CD7F20">
      <w:pPr>
        <w:pStyle w:val="Default"/>
        <w:rPr>
          <w:rFonts w:ascii="Arial" w:hAnsi="Arial" w:cs="Arial"/>
          <w:b/>
          <w:color w:val="FF0000"/>
          <w:sz w:val="18"/>
          <w:szCs w:val="18"/>
        </w:rPr>
      </w:pPr>
    </w:p>
    <w:p w14:paraId="4347D25D" w14:textId="77777777" w:rsidR="00CD7F20" w:rsidRDefault="00CD7F20" w:rsidP="00CD7F20"/>
    <w:p w14:paraId="49FABDAC" w14:textId="77777777" w:rsidR="00417B6B" w:rsidRDefault="00417B6B"/>
    <w:sectPr w:rsidR="00417B6B" w:rsidSect="00D61F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4CC"/>
    <w:multiLevelType w:val="multilevel"/>
    <w:tmpl w:val="3B385588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lang w:val="cs-CZ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16805FD3"/>
    <w:multiLevelType w:val="hybridMultilevel"/>
    <w:tmpl w:val="F3465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17F9"/>
    <w:multiLevelType w:val="hybridMultilevel"/>
    <w:tmpl w:val="B44665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DD"/>
    <w:multiLevelType w:val="multilevel"/>
    <w:tmpl w:val="A4EA4A18"/>
    <w:lvl w:ilvl="0">
      <w:start w:val="4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690" w:hanging="510"/>
      </w:pPr>
    </w:lvl>
    <w:lvl w:ilvl="2">
      <w:start w:val="7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4" w15:restartNumberingAfterBreak="0">
    <w:nsid w:val="30D4031F"/>
    <w:multiLevelType w:val="hybridMultilevel"/>
    <w:tmpl w:val="E38C1DFC"/>
    <w:lvl w:ilvl="0" w:tplc="71CC1C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66399"/>
    <w:multiLevelType w:val="hybridMultilevel"/>
    <w:tmpl w:val="BFB06838"/>
    <w:lvl w:ilvl="0" w:tplc="CA1A030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BD696B"/>
    <w:multiLevelType w:val="hybridMultilevel"/>
    <w:tmpl w:val="AEB288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20"/>
    <w:rsid w:val="000C33FA"/>
    <w:rsid w:val="00216B3A"/>
    <w:rsid w:val="002918B9"/>
    <w:rsid w:val="003A5E28"/>
    <w:rsid w:val="00417B6B"/>
    <w:rsid w:val="00451975"/>
    <w:rsid w:val="004B52DA"/>
    <w:rsid w:val="005B248C"/>
    <w:rsid w:val="00957FC5"/>
    <w:rsid w:val="009E7BB4"/>
    <w:rsid w:val="00AF45EE"/>
    <w:rsid w:val="00BF27A2"/>
    <w:rsid w:val="00CD7F20"/>
    <w:rsid w:val="00D61F2F"/>
    <w:rsid w:val="00D97E32"/>
    <w:rsid w:val="00E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2A5F"/>
  <w15:chartTrackingRefBased/>
  <w15:docId w15:val="{C3FE02E1-267B-4E8C-92B6-293E459A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F20"/>
    <w:pPr>
      <w:spacing w:after="12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qFormat/>
    <w:rsid w:val="00CD7F20"/>
    <w:pPr>
      <w:keepNext/>
      <w:numPr>
        <w:numId w:val="1"/>
      </w:numPr>
      <w:tabs>
        <w:tab w:val="clear" w:pos="792"/>
        <w:tab w:val="num" w:pos="480"/>
      </w:tabs>
      <w:spacing w:before="240" w:after="60"/>
      <w:ind w:hanging="792"/>
      <w:outlineLvl w:val="0"/>
    </w:pPr>
    <w:rPr>
      <w:rFonts w:ascii="Arial" w:hAnsi="Arial" w:cs="Times New Roman"/>
      <w:b/>
      <w:bCs/>
      <w:kern w:val="32"/>
      <w:sz w:val="28"/>
      <w:szCs w:val="32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CD7F20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iCs/>
      <w:szCs w:val="18"/>
      <w:lang w:val="x-none" w:eastAsia="x-none"/>
    </w:rPr>
  </w:style>
  <w:style w:type="paragraph" w:styleId="Nadpis3">
    <w:name w:val="heading 3"/>
    <w:basedOn w:val="Normln"/>
    <w:next w:val="Normln"/>
    <w:link w:val="Nadpis3Char1"/>
    <w:autoRedefine/>
    <w:qFormat/>
    <w:rsid w:val="00CD7F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18"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D7F20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i/>
      <w:iCs/>
      <w:sz w:val="1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CD7F20"/>
    <w:pPr>
      <w:numPr>
        <w:ilvl w:val="4"/>
        <w:numId w:val="1"/>
      </w:numPr>
      <w:spacing w:before="240" w:after="60"/>
      <w:outlineLvl w:val="4"/>
    </w:pPr>
    <w:rPr>
      <w:rFonts w:ascii="Arial" w:hAnsi="Arial" w:cs="Times New Roman"/>
      <w:b/>
      <w:bCs/>
      <w:i/>
      <w:iCs/>
      <w:sz w:val="18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CD7F2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CD7F20"/>
    <w:pPr>
      <w:numPr>
        <w:ilvl w:val="6"/>
        <w:numId w:val="1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link w:val="Nadpis8Char"/>
    <w:qFormat/>
    <w:rsid w:val="00CD7F20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CD7F20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7F20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rsid w:val="00CD7F20"/>
    <w:rPr>
      <w:rFonts w:ascii="Arial" w:eastAsia="Times New Roman" w:hAnsi="Arial" w:cs="Times New Roman"/>
      <w:b/>
      <w:bCs/>
      <w:iCs/>
      <w:sz w:val="20"/>
      <w:szCs w:val="18"/>
      <w:lang w:val="x-none" w:eastAsia="x-none"/>
    </w:rPr>
  </w:style>
  <w:style w:type="character" w:customStyle="1" w:styleId="Nadpis3Char">
    <w:name w:val="Nadpis 3 Char"/>
    <w:basedOn w:val="Standardnpsmoodstavce"/>
    <w:uiPriority w:val="9"/>
    <w:semiHidden/>
    <w:rsid w:val="00CD7F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D7F20"/>
    <w:rPr>
      <w:rFonts w:ascii="Arial" w:eastAsia="Times New Roman" w:hAnsi="Arial" w:cs="Times New Roman"/>
      <w:b/>
      <w:bCs/>
      <w:i/>
      <w:iCs/>
      <w:sz w:val="18"/>
      <w:szCs w:val="28"/>
      <w:lang w:val="x-none"/>
    </w:rPr>
  </w:style>
  <w:style w:type="character" w:customStyle="1" w:styleId="Nadpis5Char">
    <w:name w:val="Nadpis 5 Char"/>
    <w:basedOn w:val="Standardnpsmoodstavce"/>
    <w:link w:val="Nadpis5"/>
    <w:rsid w:val="00CD7F20"/>
    <w:rPr>
      <w:rFonts w:ascii="Arial" w:eastAsia="Times New Roman" w:hAnsi="Arial" w:cs="Times New Roman"/>
      <w:b/>
      <w:bCs/>
      <w:i/>
      <w:iCs/>
      <w:sz w:val="18"/>
      <w:szCs w:val="26"/>
      <w:lang w:val="x-none"/>
    </w:rPr>
  </w:style>
  <w:style w:type="character" w:customStyle="1" w:styleId="Nadpis6Char">
    <w:name w:val="Nadpis 6 Char"/>
    <w:basedOn w:val="Standardnpsmoodstavce"/>
    <w:link w:val="Nadpis6"/>
    <w:rsid w:val="00CD7F20"/>
    <w:rPr>
      <w:rFonts w:ascii="Calibri" w:eastAsia="Times New Roman" w:hAnsi="Calibri" w:cs="Times New Roman"/>
      <w:b/>
      <w:bCs/>
      <w:lang w:val="x-none"/>
    </w:rPr>
  </w:style>
  <w:style w:type="character" w:customStyle="1" w:styleId="Nadpis7Char">
    <w:name w:val="Nadpis 7 Char"/>
    <w:basedOn w:val="Standardnpsmoodstavce"/>
    <w:link w:val="Nadpis7"/>
    <w:rsid w:val="00CD7F2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Nadpis8Char">
    <w:name w:val="Nadpis 8 Char"/>
    <w:basedOn w:val="Standardnpsmoodstavce"/>
    <w:link w:val="Nadpis8"/>
    <w:rsid w:val="00CD7F20"/>
    <w:rPr>
      <w:rFonts w:ascii="Calibri" w:eastAsia="Times New Roman" w:hAnsi="Calibri" w:cs="Times New Roman"/>
      <w:i/>
      <w:iCs/>
      <w:sz w:val="20"/>
      <w:szCs w:val="20"/>
      <w:lang w:val="x-none"/>
    </w:rPr>
  </w:style>
  <w:style w:type="character" w:customStyle="1" w:styleId="Nadpis9Char">
    <w:name w:val="Nadpis 9 Char"/>
    <w:basedOn w:val="Standardnpsmoodstavce"/>
    <w:link w:val="Nadpis9"/>
    <w:rsid w:val="00CD7F20"/>
    <w:rPr>
      <w:rFonts w:ascii="Arial" w:eastAsia="Times New Roman" w:hAnsi="Arial" w:cs="Times New Roman"/>
      <w:lang w:val="x-none"/>
    </w:rPr>
  </w:style>
  <w:style w:type="character" w:customStyle="1" w:styleId="Nadpis3Char1">
    <w:name w:val="Nadpis 3 Char1"/>
    <w:link w:val="Nadpis3"/>
    <w:rsid w:val="00CD7F20"/>
    <w:rPr>
      <w:rFonts w:ascii="Arial" w:eastAsia="Times New Roman" w:hAnsi="Arial" w:cs="Times New Roman"/>
      <w:b/>
      <w:bCs/>
      <w:sz w:val="18"/>
      <w:szCs w:val="26"/>
      <w:u w:val="single"/>
      <w:lang w:val="x-none" w:eastAsia="x-none"/>
    </w:rPr>
  </w:style>
  <w:style w:type="paragraph" w:styleId="Odstavecseseznamem">
    <w:name w:val="List Paragraph"/>
    <w:basedOn w:val="Normln"/>
    <w:qFormat/>
    <w:rsid w:val="00CD7F20"/>
    <w:pPr>
      <w:spacing w:before="100" w:beforeAutospacing="1" w:after="100" w:afterAutospacing="1" w:line="360" w:lineRule="auto"/>
      <w:ind w:left="720"/>
      <w:contextualSpacing/>
    </w:pPr>
    <w:rPr>
      <w:rFonts w:ascii="Times New Roman" w:hAnsi="Times New Roman" w:cs="Times New Roman"/>
      <w:sz w:val="22"/>
      <w:szCs w:val="22"/>
      <w:lang w:eastAsia="cs-CZ"/>
    </w:rPr>
  </w:style>
  <w:style w:type="paragraph" w:customStyle="1" w:styleId="Default">
    <w:name w:val="Default"/>
    <w:rsid w:val="00CD7F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4843</Words>
  <Characters>28580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2022-03-29T08:32:00Z</dcterms:created>
  <dcterms:modified xsi:type="dcterms:W3CDTF">2022-03-29T08:35:00Z</dcterms:modified>
</cp:coreProperties>
</file>